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7F" w:rsidRDefault="00C5477F" w:rsidP="00EA5C15">
      <w:pPr>
        <w:jc w:val="center"/>
        <w:rPr>
          <w:b/>
          <w:color w:val="FF0000"/>
          <w:sz w:val="32"/>
          <w:u w:val="single"/>
        </w:rPr>
      </w:pPr>
      <w:r w:rsidRPr="00C5477F">
        <w:rPr>
          <w:noProof/>
          <w:color w:val="FF0000"/>
          <w:sz w:val="32"/>
          <w:lang w:eastAsia="fr-BE"/>
        </w:rPr>
        <w:drawing>
          <wp:inline distT="0" distB="0" distL="0" distR="0">
            <wp:extent cx="2767584" cy="1002792"/>
            <wp:effectExtent l="0" t="0" r="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SG Spor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584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15" w:rsidRDefault="000A650F" w:rsidP="00EA5C15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R</w:t>
      </w:r>
      <w:r w:rsidR="00E93414" w:rsidRPr="00E93414">
        <w:rPr>
          <w:b/>
          <w:color w:val="FF0000"/>
          <w:sz w:val="32"/>
          <w:u w:val="single"/>
        </w:rPr>
        <w:t xml:space="preserve">éservation piscine </w:t>
      </w:r>
      <w:r w:rsidR="00E93414">
        <w:rPr>
          <w:b/>
          <w:color w:val="FF0000"/>
          <w:sz w:val="32"/>
          <w:u w:val="single"/>
        </w:rPr>
        <w:t>–</w:t>
      </w:r>
      <w:r w:rsidR="00E93414" w:rsidRPr="00E93414">
        <w:rPr>
          <w:b/>
          <w:color w:val="FF0000"/>
          <w:sz w:val="32"/>
          <w:u w:val="single"/>
        </w:rPr>
        <w:t xml:space="preserve"> scolaire</w:t>
      </w:r>
    </w:p>
    <w:p w:rsidR="000A650F" w:rsidRDefault="000A650F" w:rsidP="00EA5C15">
      <w:pPr>
        <w:jc w:val="center"/>
        <w:rPr>
          <w:b/>
          <w:color w:val="FF0000"/>
          <w:sz w:val="32"/>
          <w:u w:val="single"/>
        </w:rPr>
      </w:pPr>
    </w:p>
    <w:p w:rsidR="00BE1F19" w:rsidRDefault="00EA5C15" w:rsidP="00354DFA">
      <w:pPr>
        <w:tabs>
          <w:tab w:val="left" w:pos="1170"/>
        </w:tabs>
        <w:spacing w:after="0"/>
        <w:rPr>
          <w:b/>
          <w:sz w:val="28"/>
          <w:u w:val="single"/>
        </w:rPr>
      </w:pPr>
      <w:r w:rsidRPr="00EA5C15">
        <w:rPr>
          <w:b/>
          <w:sz w:val="28"/>
          <w:u w:val="single"/>
        </w:rPr>
        <w:t>Comment réserver ?</w:t>
      </w:r>
    </w:p>
    <w:p w:rsidR="00E93414" w:rsidRDefault="00067827" w:rsidP="007A6CF6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>Le</w:t>
      </w:r>
      <w:r w:rsidR="00BE1F19">
        <w:rPr>
          <w:sz w:val="24"/>
        </w:rPr>
        <w:t xml:space="preserve"> document de réservation est disponible à l’accueil de la piscine</w:t>
      </w:r>
      <w:r w:rsidR="000A650F">
        <w:rPr>
          <w:sz w:val="24"/>
        </w:rPr>
        <w:t xml:space="preserve"> ou sur </w:t>
      </w:r>
      <w:hyperlink r:id="rId8" w:history="1">
        <w:r w:rsidR="000A650F" w:rsidRPr="005F4B67">
          <w:rPr>
            <w:rStyle w:val="Lienhypertexte"/>
            <w:sz w:val="24"/>
          </w:rPr>
          <w:t>www.sgsports.be</w:t>
        </w:r>
      </w:hyperlink>
      <w:r w:rsidR="000A650F">
        <w:rPr>
          <w:sz w:val="24"/>
        </w:rPr>
        <w:t xml:space="preserve"> . Tous les champs doivent être complétés pour que la demande soit traitée.</w:t>
      </w:r>
    </w:p>
    <w:p w:rsidR="007A6CF6" w:rsidRDefault="007A6CF6" w:rsidP="007A6CF6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Une fois le document complété, </w:t>
      </w:r>
      <w:r w:rsidR="000A650F">
        <w:rPr>
          <w:sz w:val="24"/>
        </w:rPr>
        <w:t xml:space="preserve">celui-ci est déposé à l’accueil ou envoyé par mail en pièce jointe à l’adresse suivante : </w:t>
      </w:r>
      <w:hyperlink r:id="rId9" w:history="1">
        <w:r w:rsidR="000A650F" w:rsidRPr="005F4B67">
          <w:rPr>
            <w:rStyle w:val="Lienhypertexte"/>
            <w:sz w:val="24"/>
          </w:rPr>
          <w:t>inscriptions@sgsports.be</w:t>
        </w:r>
      </w:hyperlink>
      <w:r w:rsidR="000A650F">
        <w:rPr>
          <w:sz w:val="24"/>
        </w:rPr>
        <w:t xml:space="preserve"> </w:t>
      </w:r>
    </w:p>
    <w:p w:rsidR="000A650F" w:rsidRPr="001F0AF8" w:rsidRDefault="000A650F" w:rsidP="007A6CF6">
      <w:pPr>
        <w:tabs>
          <w:tab w:val="left" w:pos="1170"/>
        </w:tabs>
        <w:jc w:val="both"/>
        <w:rPr>
          <w:sz w:val="24"/>
        </w:rPr>
      </w:pPr>
    </w:p>
    <w:p w:rsidR="00EA5C15" w:rsidRDefault="00EA5C15" w:rsidP="007A6CF6">
      <w:pPr>
        <w:tabs>
          <w:tab w:val="left" w:pos="1170"/>
        </w:tabs>
        <w:spacing w:after="0"/>
        <w:rPr>
          <w:b/>
          <w:sz w:val="28"/>
          <w:u w:val="single"/>
        </w:rPr>
      </w:pPr>
      <w:r w:rsidRPr="00EA5C15">
        <w:rPr>
          <w:b/>
          <w:sz w:val="28"/>
          <w:u w:val="single"/>
        </w:rPr>
        <w:t>Traitement de la demande</w:t>
      </w:r>
    </w:p>
    <w:p w:rsidR="00BE1F19" w:rsidRPr="007A6CF6" w:rsidRDefault="007A6CF6" w:rsidP="00EA5C15">
      <w:pPr>
        <w:tabs>
          <w:tab w:val="left" w:pos="1170"/>
        </w:tabs>
        <w:rPr>
          <w:sz w:val="24"/>
        </w:rPr>
      </w:pPr>
      <w:r w:rsidRPr="007A6CF6">
        <w:rPr>
          <w:sz w:val="24"/>
        </w:rPr>
        <w:t>Plusieurs facteurs</w:t>
      </w:r>
      <w:r w:rsidR="000A650F">
        <w:rPr>
          <w:sz w:val="24"/>
        </w:rPr>
        <w:t xml:space="preserve"> rentrent en ligne de compte pour la réponse aux demandes</w:t>
      </w:r>
      <w:r w:rsidRPr="007A6CF6">
        <w:rPr>
          <w:sz w:val="24"/>
        </w:rPr>
        <w:t> :</w:t>
      </w:r>
    </w:p>
    <w:p w:rsidR="007A6CF6" w:rsidRPr="000603B5" w:rsidRDefault="000A650F" w:rsidP="007A6CF6">
      <w:pPr>
        <w:pStyle w:val="Paragraphedeliste"/>
        <w:numPr>
          <w:ilvl w:val="0"/>
          <w:numId w:val="2"/>
        </w:numPr>
        <w:tabs>
          <w:tab w:val="left" w:pos="1170"/>
        </w:tabs>
        <w:rPr>
          <w:sz w:val="24"/>
        </w:rPr>
      </w:pPr>
      <w:r>
        <w:rPr>
          <w:sz w:val="24"/>
        </w:rPr>
        <w:t>10 classes maximum simultanément</w:t>
      </w:r>
      <w:r w:rsidR="000603B5">
        <w:rPr>
          <w:b/>
          <w:sz w:val="24"/>
        </w:rPr>
        <w:t> </w:t>
      </w:r>
      <w:r w:rsidR="000603B5" w:rsidRPr="000603B5">
        <w:rPr>
          <w:sz w:val="24"/>
        </w:rPr>
        <w:t>;</w:t>
      </w:r>
    </w:p>
    <w:p w:rsidR="000603B5" w:rsidRDefault="005B0EA5" w:rsidP="007A6CF6">
      <w:pPr>
        <w:pStyle w:val="Paragraphedeliste"/>
        <w:numPr>
          <w:ilvl w:val="0"/>
          <w:numId w:val="2"/>
        </w:numPr>
        <w:tabs>
          <w:tab w:val="left" w:pos="1170"/>
        </w:tabs>
        <w:rPr>
          <w:sz w:val="24"/>
        </w:rPr>
      </w:pPr>
      <w:r>
        <w:rPr>
          <w:sz w:val="24"/>
        </w:rPr>
        <w:t xml:space="preserve">5 classes maximum de </w:t>
      </w:r>
      <w:r w:rsidR="000A650F">
        <w:rPr>
          <w:sz w:val="24"/>
        </w:rPr>
        <w:t>1</w:t>
      </w:r>
      <w:r w:rsidR="000A650F" w:rsidRPr="000A650F">
        <w:rPr>
          <w:sz w:val="24"/>
          <w:vertAlign w:val="superscript"/>
        </w:rPr>
        <w:t>ère</w:t>
      </w:r>
      <w:r w:rsidR="000A650F">
        <w:rPr>
          <w:sz w:val="24"/>
        </w:rPr>
        <w:t xml:space="preserve"> à 4</w:t>
      </w:r>
      <w:r w:rsidR="000A650F" w:rsidRPr="000A650F">
        <w:rPr>
          <w:sz w:val="24"/>
          <w:vertAlign w:val="superscript"/>
        </w:rPr>
        <w:t>ème</w:t>
      </w:r>
      <w:r w:rsidR="000A650F">
        <w:rPr>
          <w:sz w:val="24"/>
        </w:rPr>
        <w:t xml:space="preserve"> primaire simultanément</w:t>
      </w:r>
      <w:r w:rsidR="000603B5">
        <w:rPr>
          <w:b/>
          <w:sz w:val="24"/>
        </w:rPr>
        <w:t> </w:t>
      </w:r>
      <w:r w:rsidR="000603B5" w:rsidRPr="000603B5">
        <w:rPr>
          <w:sz w:val="24"/>
        </w:rPr>
        <w:t>;</w:t>
      </w:r>
    </w:p>
    <w:p w:rsidR="007A6CF6" w:rsidRDefault="000A650F" w:rsidP="00EA5C15">
      <w:pPr>
        <w:pStyle w:val="Paragraphedeliste"/>
        <w:numPr>
          <w:ilvl w:val="0"/>
          <w:numId w:val="2"/>
        </w:numPr>
        <w:tabs>
          <w:tab w:val="left" w:pos="1170"/>
        </w:tabs>
        <w:rPr>
          <w:sz w:val="24"/>
        </w:rPr>
      </w:pPr>
      <w:r>
        <w:rPr>
          <w:sz w:val="24"/>
        </w:rPr>
        <w:t>Date de réception de la demande</w:t>
      </w:r>
      <w:r w:rsidR="00062E7C">
        <w:rPr>
          <w:sz w:val="24"/>
        </w:rPr>
        <w:t> ;</w:t>
      </w:r>
    </w:p>
    <w:p w:rsidR="00062E7C" w:rsidRDefault="00062E7C" w:rsidP="00EA5C15">
      <w:pPr>
        <w:pStyle w:val="Paragraphedeliste"/>
        <w:numPr>
          <w:ilvl w:val="0"/>
          <w:numId w:val="2"/>
        </w:numPr>
        <w:tabs>
          <w:tab w:val="left" w:pos="1170"/>
        </w:tabs>
        <w:rPr>
          <w:sz w:val="24"/>
        </w:rPr>
      </w:pPr>
      <w:r>
        <w:rPr>
          <w:sz w:val="24"/>
        </w:rPr>
        <w:t>Respect des demandes précédentes.</w:t>
      </w:r>
    </w:p>
    <w:p w:rsidR="000A650F" w:rsidRPr="000603B5" w:rsidRDefault="000A650F" w:rsidP="000A650F">
      <w:pPr>
        <w:pStyle w:val="Paragraphedeliste"/>
        <w:tabs>
          <w:tab w:val="left" w:pos="1170"/>
        </w:tabs>
        <w:rPr>
          <w:sz w:val="24"/>
        </w:rPr>
      </w:pPr>
    </w:p>
    <w:p w:rsidR="00BE1F19" w:rsidRDefault="00BE1F19" w:rsidP="000603B5">
      <w:pPr>
        <w:tabs>
          <w:tab w:val="left" w:pos="1170"/>
        </w:tabs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Organisation</w:t>
      </w:r>
    </w:p>
    <w:p w:rsidR="00C86912" w:rsidRDefault="00C86912" w:rsidP="00CA622B">
      <w:pPr>
        <w:jc w:val="both"/>
        <w:rPr>
          <w:sz w:val="24"/>
        </w:rPr>
      </w:pPr>
      <w:r>
        <w:rPr>
          <w:sz w:val="24"/>
        </w:rPr>
        <w:t>Un premier document disponible couvre les réservations de septembre et octobre et peut nous être déposé dès maintenant.</w:t>
      </w:r>
    </w:p>
    <w:p w:rsidR="00C86912" w:rsidRPr="00EF44B4" w:rsidRDefault="00C86912" w:rsidP="00CA622B">
      <w:pPr>
        <w:jc w:val="both"/>
        <w:rPr>
          <w:b/>
          <w:sz w:val="24"/>
        </w:rPr>
      </w:pPr>
      <w:r w:rsidRPr="00EF44B4">
        <w:rPr>
          <w:b/>
          <w:sz w:val="24"/>
        </w:rPr>
        <w:t>Un second document couvrira les périodes de novembre à juin.</w:t>
      </w:r>
      <w:r w:rsidR="002434BE" w:rsidRPr="00EF44B4">
        <w:rPr>
          <w:b/>
          <w:sz w:val="24"/>
        </w:rPr>
        <w:t xml:space="preserve"> Nous commencerons à traiter ces demandes à partir du 1</w:t>
      </w:r>
      <w:r w:rsidR="002434BE" w:rsidRPr="00EF44B4">
        <w:rPr>
          <w:b/>
          <w:sz w:val="24"/>
          <w:vertAlign w:val="superscript"/>
        </w:rPr>
        <w:t>er</w:t>
      </w:r>
      <w:r w:rsidR="002434BE" w:rsidRPr="00EF44B4">
        <w:rPr>
          <w:b/>
          <w:sz w:val="24"/>
        </w:rPr>
        <w:t xml:space="preserve"> octobre, elles seront d’application à partir du 4 novembre 2019.</w:t>
      </w:r>
    </w:p>
    <w:p w:rsidR="0077419F" w:rsidRDefault="0077419F" w:rsidP="00CA622B">
      <w:pPr>
        <w:jc w:val="both"/>
        <w:rPr>
          <w:sz w:val="24"/>
        </w:rPr>
      </w:pPr>
      <w:r>
        <w:rPr>
          <w:sz w:val="24"/>
        </w:rPr>
        <w:t>Les demandes tardives seront traitées mais pas prioritaire</w:t>
      </w:r>
      <w:r w:rsidR="00CA622B">
        <w:rPr>
          <w:sz w:val="24"/>
        </w:rPr>
        <w:t>,</w:t>
      </w:r>
      <w:r>
        <w:rPr>
          <w:sz w:val="24"/>
        </w:rPr>
        <w:t xml:space="preserve"> </w:t>
      </w:r>
      <w:r w:rsidR="00CA622B">
        <w:rPr>
          <w:sz w:val="24"/>
        </w:rPr>
        <w:t>avec le risque de refus si un des deux premiers facteurs (traitement de la demande) est présent.</w:t>
      </w:r>
    </w:p>
    <w:p w:rsidR="002434BE" w:rsidRPr="002434BE" w:rsidRDefault="002434BE" w:rsidP="00CA622B">
      <w:pPr>
        <w:jc w:val="both"/>
        <w:rPr>
          <w:i/>
          <w:sz w:val="24"/>
          <w:u w:val="single"/>
        </w:rPr>
      </w:pPr>
      <w:r>
        <w:rPr>
          <w:sz w:val="24"/>
        </w:rPr>
        <w:t xml:space="preserve">Les horaires à compléter dans la grille de réservation doivent prendre en compte </w:t>
      </w:r>
      <w:r w:rsidRPr="002434BE">
        <w:rPr>
          <w:i/>
          <w:sz w:val="24"/>
          <w:u w:val="single"/>
        </w:rPr>
        <w:t xml:space="preserve">l’arrivée et la sortie des vestiaires.  </w:t>
      </w:r>
    </w:p>
    <w:p w:rsidR="00CA622B" w:rsidRDefault="00CA622B" w:rsidP="00CA622B">
      <w:pPr>
        <w:jc w:val="both"/>
        <w:rPr>
          <w:sz w:val="24"/>
        </w:rPr>
      </w:pPr>
      <w:r>
        <w:rPr>
          <w:sz w:val="24"/>
        </w:rPr>
        <w:t>Pour rappel, toute annulation de rés</w:t>
      </w:r>
      <w:r w:rsidR="002434BE">
        <w:rPr>
          <w:sz w:val="24"/>
        </w:rPr>
        <w:t xml:space="preserve">ervation doit nous être annoncée le plus rapidement possible et, en cas d’annulation de dernière minute, </w:t>
      </w:r>
      <w:r>
        <w:rPr>
          <w:sz w:val="24"/>
        </w:rPr>
        <w:t>au p</w:t>
      </w:r>
      <w:r w:rsidR="002434BE">
        <w:rPr>
          <w:sz w:val="24"/>
        </w:rPr>
        <w:t>lus tard le jour même entre 8h et 8h15</w:t>
      </w:r>
      <w:r>
        <w:rPr>
          <w:sz w:val="24"/>
        </w:rPr>
        <w:t>.</w:t>
      </w:r>
    </w:p>
    <w:p w:rsidR="001F0AF8" w:rsidRPr="0077419F" w:rsidRDefault="001F0AF8">
      <w:pPr>
        <w:rPr>
          <w:sz w:val="24"/>
        </w:rPr>
      </w:pPr>
      <w:r w:rsidRPr="0077419F">
        <w:rPr>
          <w:sz w:val="24"/>
        </w:rPr>
        <w:br w:type="page"/>
      </w:r>
    </w:p>
    <w:p w:rsidR="001F0AF8" w:rsidRDefault="001F0AF8" w:rsidP="001F0AF8">
      <w:pPr>
        <w:spacing w:after="0"/>
        <w:jc w:val="center"/>
        <w:rPr>
          <w:sz w:val="32"/>
          <w:szCs w:val="32"/>
          <w:u w:val="single"/>
        </w:rPr>
      </w:pPr>
      <w:r w:rsidRPr="005F4B61">
        <w:rPr>
          <w:noProof/>
          <w:sz w:val="32"/>
          <w:szCs w:val="32"/>
          <w:lang w:eastAsia="fr-BE"/>
        </w:rPr>
        <w:lastRenderedPageBreak/>
        <w:drawing>
          <wp:inline distT="0" distB="0" distL="0" distR="0">
            <wp:extent cx="1343025" cy="483744"/>
            <wp:effectExtent l="0" t="0" r="0" b="0"/>
            <wp:docPr id="2" name="Image 2" descr="Logo SG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SG Spo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583" cy="50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F8" w:rsidRPr="001852C4" w:rsidRDefault="001852C4" w:rsidP="001852C4">
      <w:pPr>
        <w:tabs>
          <w:tab w:val="center" w:pos="4536"/>
          <w:tab w:val="left" w:pos="6480"/>
        </w:tabs>
        <w:spacing w:after="0"/>
        <w:rPr>
          <w:b/>
          <w:sz w:val="28"/>
          <w:szCs w:val="24"/>
          <w:u w:val="single"/>
        </w:rPr>
      </w:pPr>
      <w:r w:rsidRPr="001852C4">
        <w:rPr>
          <w:b/>
          <w:sz w:val="28"/>
          <w:szCs w:val="24"/>
        </w:rPr>
        <w:tab/>
      </w:r>
      <w:r w:rsidR="001F0AF8" w:rsidRPr="001852C4">
        <w:rPr>
          <w:b/>
          <w:sz w:val="28"/>
          <w:szCs w:val="24"/>
          <w:u w:val="single"/>
        </w:rPr>
        <w:t>Année scolaire 2019-2020</w:t>
      </w:r>
      <w:r w:rsidRPr="001852C4">
        <w:rPr>
          <w:b/>
          <w:sz w:val="28"/>
          <w:szCs w:val="24"/>
        </w:rPr>
        <w:tab/>
      </w:r>
    </w:p>
    <w:p w:rsidR="001F0AF8" w:rsidRPr="001F0AF8" w:rsidRDefault="001F0AF8" w:rsidP="001F0AF8">
      <w:pPr>
        <w:rPr>
          <w:i/>
          <w:sz w:val="24"/>
          <w:szCs w:val="24"/>
        </w:rPr>
      </w:pPr>
      <w:r w:rsidRPr="001852C4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201930</wp:posOffset>
                </wp:positionV>
                <wp:extent cx="6048375" cy="16573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885CD" id="Rectangle 4" o:spid="_x0000_s1026" style="position:absolute;margin-left:-5.6pt;margin-top:15.9pt;width:476.25pt;height:1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gKIwIAAD0EAAAOAAAAZHJzL2Uyb0RvYy54bWysU9uO0zAQfUfiHyy/0yTdtN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"/>
            </w:pict>
          </mc:Fallback>
        </mc:AlternateContent>
      </w:r>
      <w:r w:rsidR="002434BE" w:rsidRPr="001852C4">
        <w:rPr>
          <w:i/>
        </w:rPr>
        <w:t xml:space="preserve">A remettre à l’accueil de la piscine ou à envoyer par mail en pièce jointe  à </w:t>
      </w:r>
      <w:hyperlink r:id="rId11" w:history="1">
        <w:r w:rsidR="002434BE" w:rsidRPr="001852C4">
          <w:rPr>
            <w:rStyle w:val="Lienhypertexte"/>
            <w:i/>
          </w:rPr>
          <w:t>inscriptions@sgsports.be</w:t>
        </w:r>
      </w:hyperlink>
      <w:r w:rsidR="002434BE" w:rsidRPr="002434BE">
        <w:rPr>
          <w:i/>
        </w:rPr>
        <w:t xml:space="preserve"> </w:t>
      </w:r>
    </w:p>
    <w:p w:rsidR="001F0AF8" w:rsidRPr="001852C4" w:rsidRDefault="001F0AF8" w:rsidP="001F0AF8">
      <w:pPr>
        <w:spacing w:before="240"/>
        <w:rPr>
          <w:b/>
          <w:szCs w:val="26"/>
        </w:rPr>
      </w:pPr>
      <w:r w:rsidRPr="001852C4">
        <w:rPr>
          <w:b/>
          <w:szCs w:val="26"/>
        </w:rPr>
        <w:t>Ecole</w:t>
      </w:r>
      <w:r w:rsidR="00062E7C" w:rsidRPr="001852C4">
        <w:rPr>
          <w:b/>
          <w:szCs w:val="26"/>
        </w:rPr>
        <w:t>(s)</w:t>
      </w:r>
      <w:r w:rsidRPr="001852C4">
        <w:rPr>
          <w:b/>
          <w:szCs w:val="26"/>
        </w:rPr>
        <w:t> :</w:t>
      </w:r>
    </w:p>
    <w:p w:rsidR="001F0AF8" w:rsidRPr="001852C4" w:rsidRDefault="001F0AF8" w:rsidP="001F0AF8">
      <w:pPr>
        <w:spacing w:before="240"/>
        <w:rPr>
          <w:b/>
          <w:szCs w:val="26"/>
        </w:rPr>
      </w:pPr>
      <w:r w:rsidRPr="001852C4">
        <w:rPr>
          <w:b/>
          <w:szCs w:val="26"/>
        </w:rPr>
        <w:t>Professeur :</w:t>
      </w:r>
    </w:p>
    <w:p w:rsidR="001F0AF8" w:rsidRPr="001852C4" w:rsidRDefault="001F0AF8" w:rsidP="001F0AF8">
      <w:pPr>
        <w:spacing w:before="240"/>
        <w:rPr>
          <w:b/>
          <w:szCs w:val="26"/>
        </w:rPr>
      </w:pPr>
      <w:r w:rsidRPr="001852C4">
        <w:rPr>
          <w:b/>
          <w:szCs w:val="26"/>
        </w:rPr>
        <w:t>Direction</w:t>
      </w:r>
      <w:r w:rsidR="00062E7C" w:rsidRPr="001852C4">
        <w:rPr>
          <w:b/>
          <w:szCs w:val="26"/>
        </w:rPr>
        <w:t>(s)</w:t>
      </w:r>
      <w:r w:rsidRPr="001852C4">
        <w:rPr>
          <w:b/>
          <w:szCs w:val="26"/>
        </w:rPr>
        <w:t> :</w:t>
      </w:r>
    </w:p>
    <w:p w:rsidR="001F0AF8" w:rsidRPr="001852C4" w:rsidRDefault="001F0AF8" w:rsidP="001F0AF8">
      <w:pPr>
        <w:spacing w:before="240"/>
        <w:rPr>
          <w:b/>
          <w:szCs w:val="26"/>
        </w:rPr>
      </w:pPr>
      <w:r w:rsidRPr="001852C4">
        <w:rPr>
          <w:b/>
          <w:szCs w:val="26"/>
        </w:rPr>
        <w:t>GSM :</w:t>
      </w:r>
    </w:p>
    <w:p w:rsidR="00062E7C" w:rsidRPr="001852C4" w:rsidRDefault="00062E7C" w:rsidP="001F0AF8">
      <w:pPr>
        <w:spacing w:before="240"/>
        <w:rPr>
          <w:b/>
          <w:szCs w:val="26"/>
        </w:rPr>
      </w:pPr>
      <w:r w:rsidRPr="001852C4">
        <w:rPr>
          <w:b/>
          <w:szCs w:val="26"/>
        </w:rPr>
        <w:t>Facultatif, en alternance avec :</w:t>
      </w:r>
    </w:p>
    <w:p w:rsidR="001852C4" w:rsidRDefault="001852C4" w:rsidP="001F0AF8">
      <w:pPr>
        <w:spacing w:after="0"/>
        <w:rPr>
          <w:b/>
          <w:sz w:val="20"/>
        </w:rPr>
      </w:pPr>
    </w:p>
    <w:p w:rsidR="001F0AF8" w:rsidRPr="001852C4" w:rsidRDefault="001F0AF8" w:rsidP="001F0AF8">
      <w:pPr>
        <w:spacing w:after="0"/>
        <w:rPr>
          <w:b/>
          <w:sz w:val="24"/>
          <w:u w:val="single"/>
        </w:rPr>
      </w:pPr>
      <w:r w:rsidRPr="001852C4">
        <w:rPr>
          <w:b/>
          <w:sz w:val="24"/>
        </w:rPr>
        <w:t xml:space="preserve">° </w:t>
      </w:r>
      <w:r w:rsidRPr="001852C4">
        <w:rPr>
          <w:b/>
          <w:sz w:val="24"/>
          <w:u w:val="single"/>
        </w:rPr>
        <w:t>Veuillez COLORIER les cases des heures souhaitées (ENTREE ET SORTIE DES VESTIAIRES COMPRIS) en y indiquant la classe selon le code suivant (voir exemple):</w:t>
      </w:r>
    </w:p>
    <w:p w:rsidR="001F0AF8" w:rsidRPr="001F0AF8" w:rsidRDefault="001F0AF8" w:rsidP="001F0AF8">
      <w:pPr>
        <w:spacing w:after="0"/>
        <w:rPr>
          <w:sz w:val="20"/>
        </w:rPr>
      </w:pPr>
      <w:proofErr w:type="spellStart"/>
      <w:r w:rsidRPr="001F0AF8">
        <w:rPr>
          <w:sz w:val="20"/>
        </w:rPr>
        <w:t>Prim</w:t>
      </w:r>
      <w:proofErr w:type="spellEnd"/>
      <w:r w:rsidRPr="001F0AF8">
        <w:rPr>
          <w:sz w:val="20"/>
        </w:rPr>
        <w:t xml:space="preserve">  1/2 : 1</w:t>
      </w:r>
      <w:r w:rsidRPr="001F0AF8">
        <w:rPr>
          <w:sz w:val="20"/>
          <w:vertAlign w:val="superscript"/>
        </w:rPr>
        <w:t>ère</w:t>
      </w:r>
      <w:r w:rsidRPr="001F0AF8">
        <w:rPr>
          <w:sz w:val="20"/>
        </w:rPr>
        <w:t xml:space="preserve"> et 2</w:t>
      </w:r>
      <w:r w:rsidRPr="001F0AF8">
        <w:rPr>
          <w:sz w:val="20"/>
          <w:vertAlign w:val="superscript"/>
        </w:rPr>
        <w:t>ème</w:t>
      </w:r>
      <w:r w:rsidRPr="001F0AF8">
        <w:rPr>
          <w:sz w:val="20"/>
        </w:rPr>
        <w:t xml:space="preserve"> année primaire</w:t>
      </w:r>
    </w:p>
    <w:p w:rsidR="001F0AF8" w:rsidRPr="001F0AF8" w:rsidRDefault="001F0AF8" w:rsidP="001F0AF8">
      <w:pPr>
        <w:spacing w:after="0"/>
        <w:rPr>
          <w:sz w:val="20"/>
        </w:rPr>
      </w:pPr>
      <w:proofErr w:type="spellStart"/>
      <w:r w:rsidRPr="001F0AF8">
        <w:rPr>
          <w:sz w:val="20"/>
        </w:rPr>
        <w:t>Prim</w:t>
      </w:r>
      <w:proofErr w:type="spellEnd"/>
      <w:r w:rsidRPr="001F0AF8">
        <w:rPr>
          <w:sz w:val="20"/>
        </w:rPr>
        <w:t xml:space="preserve"> 3/4 : 3</w:t>
      </w:r>
      <w:r w:rsidRPr="001F0AF8">
        <w:rPr>
          <w:sz w:val="20"/>
          <w:vertAlign w:val="superscript"/>
        </w:rPr>
        <w:t>ème</w:t>
      </w:r>
      <w:r w:rsidRPr="001F0AF8">
        <w:rPr>
          <w:sz w:val="20"/>
        </w:rPr>
        <w:t xml:space="preserve"> et 4</w:t>
      </w:r>
      <w:r w:rsidRPr="001F0AF8">
        <w:rPr>
          <w:sz w:val="20"/>
          <w:vertAlign w:val="superscript"/>
        </w:rPr>
        <w:t>ème</w:t>
      </w:r>
      <w:r w:rsidRPr="001F0AF8">
        <w:rPr>
          <w:sz w:val="20"/>
        </w:rPr>
        <w:t xml:space="preserve"> primaire</w:t>
      </w:r>
    </w:p>
    <w:p w:rsidR="001F0AF8" w:rsidRPr="001F0AF8" w:rsidRDefault="001F0AF8" w:rsidP="001F0AF8">
      <w:pPr>
        <w:spacing w:after="0"/>
        <w:rPr>
          <w:sz w:val="20"/>
        </w:rPr>
      </w:pPr>
      <w:proofErr w:type="spellStart"/>
      <w:r w:rsidRPr="001F0AF8">
        <w:rPr>
          <w:sz w:val="20"/>
        </w:rPr>
        <w:t>Prim</w:t>
      </w:r>
      <w:proofErr w:type="spellEnd"/>
      <w:r w:rsidRPr="001F0AF8">
        <w:rPr>
          <w:sz w:val="20"/>
        </w:rPr>
        <w:t xml:space="preserve"> 5/6 : 5</w:t>
      </w:r>
      <w:r w:rsidRPr="001F0AF8">
        <w:rPr>
          <w:sz w:val="20"/>
          <w:vertAlign w:val="superscript"/>
        </w:rPr>
        <w:t>ème</w:t>
      </w:r>
      <w:r w:rsidRPr="001F0AF8">
        <w:rPr>
          <w:sz w:val="20"/>
        </w:rPr>
        <w:t xml:space="preserve"> et 6</w:t>
      </w:r>
      <w:r w:rsidRPr="001F0AF8">
        <w:rPr>
          <w:sz w:val="20"/>
          <w:vertAlign w:val="superscript"/>
        </w:rPr>
        <w:t>ème</w:t>
      </w:r>
      <w:r w:rsidRPr="001F0AF8">
        <w:rPr>
          <w:sz w:val="20"/>
        </w:rPr>
        <w:t xml:space="preserve"> primaire</w:t>
      </w:r>
    </w:p>
    <w:p w:rsidR="001F0AF8" w:rsidRPr="001F0AF8" w:rsidRDefault="001F0AF8" w:rsidP="001F0AF8">
      <w:pPr>
        <w:spacing w:after="0"/>
        <w:rPr>
          <w:sz w:val="20"/>
        </w:rPr>
      </w:pPr>
      <w:r w:rsidRPr="001F0AF8">
        <w:rPr>
          <w:sz w:val="20"/>
        </w:rPr>
        <w:t>Sec : secondaire</w:t>
      </w:r>
    </w:p>
    <w:tbl>
      <w:tblPr>
        <w:tblpPr w:leftFromText="141" w:rightFromText="141" w:vertAnchor="text" w:horzAnchor="margin" w:tblpY="92"/>
        <w:tblW w:w="9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482"/>
        <w:gridCol w:w="483"/>
        <w:gridCol w:w="482"/>
        <w:gridCol w:w="483"/>
        <w:gridCol w:w="482"/>
        <w:gridCol w:w="241"/>
        <w:gridCol w:w="242"/>
        <w:gridCol w:w="482"/>
        <w:gridCol w:w="483"/>
        <w:gridCol w:w="482"/>
        <w:gridCol w:w="483"/>
        <w:gridCol w:w="482"/>
        <w:gridCol w:w="483"/>
        <w:gridCol w:w="482"/>
        <w:gridCol w:w="483"/>
        <w:gridCol w:w="482"/>
        <w:gridCol w:w="483"/>
        <w:gridCol w:w="482"/>
        <w:gridCol w:w="483"/>
      </w:tblGrid>
      <w:tr w:rsidR="001F0AF8" w:rsidTr="00EF44B4">
        <w:trPr>
          <w:trHeight w:val="26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  <w:lang w:eastAsia="fr-BE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9H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16H</w:t>
            </w:r>
          </w:p>
        </w:tc>
      </w:tr>
      <w:tr w:rsidR="001F0AF8" w:rsidTr="00354DFA">
        <w:trPr>
          <w:trHeight w:val="579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F8" w:rsidRPr="001F0AF8" w:rsidRDefault="001F0AF8" w:rsidP="008652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F0AF8" w:rsidTr="00354DFA">
        <w:trPr>
          <w:trHeight w:val="559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F8" w:rsidRPr="001F0AF8" w:rsidRDefault="001F0AF8" w:rsidP="008652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MARDI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F0AF8" w:rsidTr="00354DFA">
        <w:trPr>
          <w:trHeight w:val="553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F8" w:rsidRPr="001F0AF8" w:rsidRDefault="001F0AF8" w:rsidP="008652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MERCREDI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F0AF8" w:rsidTr="00354DFA">
        <w:trPr>
          <w:trHeight w:val="561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F8" w:rsidRPr="001F0AF8" w:rsidRDefault="001F0AF8" w:rsidP="008652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JEUDI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F0AF8" w:rsidTr="00354DFA">
        <w:trPr>
          <w:trHeight w:val="5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F8" w:rsidRPr="001F0AF8" w:rsidRDefault="001F0AF8" w:rsidP="008652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VENDREDI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F0AF8" w:rsidTr="00EF44B4">
        <w:trPr>
          <w:trHeight w:val="8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F8" w:rsidRPr="001F0AF8" w:rsidRDefault="001F0AF8" w:rsidP="008652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0AF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Exemple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1F0AF8" w:rsidRPr="001F0AF8" w:rsidRDefault="001F0AF8" w:rsidP="001F0AF8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1F0AF8">
              <w:rPr>
                <w:rFonts w:ascii="Calibri" w:hAnsi="Calibri"/>
                <w:color w:val="FFFFFF"/>
                <w:sz w:val="18"/>
                <w:szCs w:val="18"/>
              </w:rPr>
              <w:t>8h30 – 10h30</w:t>
            </w:r>
          </w:p>
          <w:p w:rsidR="001F0AF8" w:rsidRPr="001F0AF8" w:rsidRDefault="001F0AF8" w:rsidP="008652C1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1F0AF8">
              <w:rPr>
                <w:rFonts w:ascii="Calibri" w:hAnsi="Calibri"/>
                <w:color w:val="FFFFFF"/>
                <w:sz w:val="18"/>
                <w:szCs w:val="18"/>
              </w:rPr>
              <w:t>3</w:t>
            </w:r>
            <w:r w:rsidRPr="001F0AF8">
              <w:rPr>
                <w:rFonts w:ascii="Calibri" w:hAnsi="Calibri"/>
                <w:color w:val="FFFFFF"/>
                <w:sz w:val="18"/>
                <w:szCs w:val="18"/>
                <w:vertAlign w:val="superscript"/>
              </w:rPr>
              <w:t>ème</w:t>
            </w:r>
            <w:r w:rsidRPr="001F0AF8">
              <w:rPr>
                <w:rFonts w:ascii="Calibri" w:hAnsi="Calibri"/>
                <w:color w:val="FFFFFF"/>
                <w:sz w:val="18"/>
                <w:szCs w:val="18"/>
              </w:rPr>
              <w:t xml:space="preserve"> / 4</w:t>
            </w:r>
            <w:r w:rsidRPr="001F0AF8">
              <w:rPr>
                <w:rFonts w:ascii="Calibri" w:hAnsi="Calibri"/>
                <w:color w:val="FFFFFF"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1F0AF8" w:rsidRPr="001F0AF8" w:rsidRDefault="001F0AF8" w:rsidP="008652C1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1F0AF8">
              <w:rPr>
                <w:rFonts w:ascii="Calibri" w:hAnsi="Calibri"/>
                <w:color w:val="FFFFFF"/>
                <w:sz w:val="18"/>
                <w:szCs w:val="18"/>
              </w:rPr>
              <w:t>10h45 – 12h30</w:t>
            </w:r>
          </w:p>
          <w:p w:rsidR="001F0AF8" w:rsidRPr="001F0AF8" w:rsidRDefault="001F0AF8" w:rsidP="008652C1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1F0AF8">
              <w:rPr>
                <w:rFonts w:ascii="Calibri" w:hAnsi="Calibri"/>
                <w:color w:val="FFFFFF"/>
                <w:sz w:val="18"/>
                <w:szCs w:val="18"/>
              </w:rPr>
              <w:t>1ème/2</w:t>
            </w:r>
            <w:r w:rsidRPr="001F0AF8">
              <w:rPr>
                <w:rFonts w:ascii="Calibri" w:hAnsi="Calibri"/>
                <w:color w:val="FFFFFF"/>
                <w:sz w:val="18"/>
                <w:szCs w:val="18"/>
                <w:vertAlign w:val="superscript"/>
              </w:rPr>
              <w:t>ème</w:t>
            </w:r>
          </w:p>
          <w:p w:rsidR="001F0AF8" w:rsidRPr="001F0AF8" w:rsidRDefault="001F0AF8" w:rsidP="008652C1">
            <w:pPr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1F0AF8" w:rsidRPr="001F0AF8" w:rsidRDefault="001F0AF8" w:rsidP="001F0AF8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1F0AF8">
              <w:rPr>
                <w:rFonts w:ascii="Calibri" w:hAnsi="Calibri"/>
                <w:color w:val="FFFFFF"/>
                <w:sz w:val="18"/>
                <w:szCs w:val="18"/>
              </w:rPr>
              <w:t>13h00 – 15h00</w:t>
            </w:r>
          </w:p>
          <w:p w:rsidR="001F0AF8" w:rsidRPr="001F0AF8" w:rsidRDefault="001F0AF8" w:rsidP="008652C1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1F0AF8">
              <w:rPr>
                <w:rFonts w:ascii="Calibri" w:hAnsi="Calibri"/>
                <w:color w:val="FFFFFF"/>
                <w:sz w:val="18"/>
                <w:szCs w:val="18"/>
              </w:rPr>
              <w:t>Sec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F8" w:rsidRPr="001F0AF8" w:rsidRDefault="001F0AF8" w:rsidP="00865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1F0AF8" w:rsidRPr="001F0AF8" w:rsidRDefault="001F0AF8" w:rsidP="001F0AF8">
      <w:pPr>
        <w:spacing w:after="0"/>
        <w:rPr>
          <w:sz w:val="6"/>
        </w:rPr>
      </w:pPr>
    </w:p>
    <w:p w:rsidR="001F0AF8" w:rsidRDefault="001F0AF8" w:rsidP="00354DFA">
      <w:pPr>
        <w:spacing w:after="0"/>
        <w:rPr>
          <w:b/>
          <w:u w:val="single"/>
        </w:rPr>
      </w:pPr>
    </w:p>
    <w:p w:rsidR="00EF44B4" w:rsidRDefault="00EF44B4" w:rsidP="00354DFA">
      <w:pPr>
        <w:spacing w:after="0"/>
        <w:rPr>
          <w:b/>
          <w:u w:val="single"/>
        </w:rPr>
      </w:pPr>
    </w:p>
    <w:p w:rsidR="00EF44B4" w:rsidRDefault="00EF44B4" w:rsidP="00354DFA">
      <w:pPr>
        <w:spacing w:after="0"/>
        <w:rPr>
          <w:b/>
          <w:u w:val="single"/>
        </w:rPr>
      </w:pPr>
      <w:r w:rsidRPr="001F0AF8">
        <w:rPr>
          <w:rFonts w:ascii="Corbel" w:hAnsi="Corbel" w:cs="Arial"/>
          <w:iCs/>
          <w:noProof/>
          <w:sz w:val="14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166370</wp:posOffset>
                </wp:positionV>
                <wp:extent cx="3448050" cy="1285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F8" w:rsidRPr="002434BE" w:rsidRDefault="002434BE" w:rsidP="002434B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2434BE">
                              <w:rPr>
                                <w:b/>
                                <w:sz w:val="24"/>
                              </w:rPr>
                              <w:t>Fiche mal remplie ou</w:t>
                            </w:r>
                            <w:r w:rsidR="001F0AF8" w:rsidRPr="002434BE">
                              <w:rPr>
                                <w:b/>
                                <w:sz w:val="24"/>
                              </w:rPr>
                              <w:t xml:space="preserve"> incomplète </w:t>
                            </w:r>
                            <w:r w:rsidRPr="002434BE">
                              <w:rPr>
                                <w:b/>
                                <w:sz w:val="24"/>
                              </w:rPr>
                              <w:t xml:space="preserve">= pas prise en compte </w:t>
                            </w:r>
                          </w:p>
                          <w:p w:rsidR="001F0AF8" w:rsidRPr="002434BE" w:rsidRDefault="002434BE" w:rsidP="002434B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2434BE">
                              <w:rPr>
                                <w:b/>
                                <w:sz w:val="24"/>
                              </w:rPr>
                              <w:t>Fiche rentrée tardivement = non prioritaire</w:t>
                            </w:r>
                          </w:p>
                          <w:p w:rsidR="001F0AF8" w:rsidRPr="001F0AF8" w:rsidRDefault="001F0AF8" w:rsidP="002434B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F0AF8">
                              <w:rPr>
                                <w:sz w:val="18"/>
                              </w:rPr>
                              <w:t>(</w:t>
                            </w:r>
                            <w:r w:rsidR="004835DD" w:rsidRPr="001F0AF8">
                              <w:rPr>
                                <w:sz w:val="18"/>
                              </w:rPr>
                              <w:t>Merci</w:t>
                            </w:r>
                            <w:r w:rsidRPr="001F0AF8">
                              <w:rPr>
                                <w:sz w:val="18"/>
                              </w:rPr>
                              <w:t xml:space="preserve"> de votre compréhension)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6.9pt;margin-top:13.1pt;width:271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" strokecolor="white">
                <v:textbox>
                  <w:txbxContent>
                    <w:p w:rsidR="001F0AF8" w:rsidRPr="002434BE" w:rsidRDefault="002434BE" w:rsidP="002434B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r w:rsidRPr="002434BE">
                        <w:rPr>
                          <w:b/>
                          <w:sz w:val="24"/>
                        </w:rPr>
                        <w:t>Fiche mal remplie ou</w:t>
                      </w:r>
                      <w:r w:rsidR="001F0AF8" w:rsidRPr="002434BE">
                        <w:rPr>
                          <w:b/>
                          <w:sz w:val="24"/>
                        </w:rPr>
                        <w:t xml:space="preserve"> incomplète </w:t>
                      </w:r>
                      <w:r w:rsidRPr="002434BE">
                        <w:rPr>
                          <w:b/>
                          <w:sz w:val="24"/>
                        </w:rPr>
                        <w:t xml:space="preserve">= pas prise en compte </w:t>
                      </w:r>
                    </w:p>
                    <w:p w:rsidR="001F0AF8" w:rsidRPr="002434BE" w:rsidRDefault="002434BE" w:rsidP="002434B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r w:rsidRPr="002434BE">
                        <w:rPr>
                          <w:b/>
                          <w:sz w:val="24"/>
                        </w:rPr>
                        <w:t>Fiche rentrée tardivement = non prioritaire</w:t>
                      </w:r>
                    </w:p>
                    <w:p w:rsidR="001F0AF8" w:rsidRPr="001F0AF8" w:rsidRDefault="001F0AF8" w:rsidP="002434BE">
                      <w:pPr>
                        <w:jc w:val="center"/>
                        <w:rPr>
                          <w:sz w:val="18"/>
                        </w:rPr>
                      </w:pPr>
                      <w:r w:rsidRPr="001F0AF8">
                        <w:rPr>
                          <w:sz w:val="18"/>
                        </w:rPr>
                        <w:t>(</w:t>
                      </w:r>
                      <w:r w:rsidR="004835DD" w:rsidRPr="001F0AF8">
                        <w:rPr>
                          <w:sz w:val="18"/>
                        </w:rPr>
                        <w:t>Merci</w:t>
                      </w:r>
                      <w:r w:rsidRPr="001F0AF8">
                        <w:rPr>
                          <w:sz w:val="18"/>
                        </w:rPr>
                        <w:t xml:space="preserve"> de votre compréhension)</w:t>
                      </w:r>
                    </w:p>
                  </w:txbxContent>
                </v:textbox>
              </v:rect>
            </w:pict>
          </mc:Fallback>
        </mc:AlternateContent>
      </w:r>
    </w:p>
    <w:p w:rsidR="00EF44B4" w:rsidRDefault="00EF44B4" w:rsidP="00354DFA">
      <w:pPr>
        <w:spacing w:after="0"/>
        <w:rPr>
          <w:b/>
          <w:u w:val="single"/>
        </w:rPr>
      </w:pPr>
    </w:p>
    <w:p w:rsidR="00EF44B4" w:rsidRPr="005B211B" w:rsidRDefault="00EF44B4" w:rsidP="00354DFA">
      <w:pPr>
        <w:spacing w:after="0"/>
        <w:rPr>
          <w:b/>
          <w:u w:val="single"/>
        </w:rPr>
      </w:pPr>
    </w:p>
    <w:p w:rsidR="001F0AF8" w:rsidRPr="00354DFA" w:rsidRDefault="00354DFA" w:rsidP="00354DFA">
      <w:pPr>
        <w:tabs>
          <w:tab w:val="left" w:pos="1170"/>
        </w:tabs>
        <w:rPr>
          <w:b/>
          <w:sz w:val="20"/>
          <w:u w:val="single"/>
        </w:rPr>
        <w:sectPr w:rsidR="001F0AF8" w:rsidRPr="00354DFA" w:rsidSect="004A58E5">
          <w:footerReference w:type="default" r:id="rId12"/>
          <w:pgSz w:w="11906" w:h="16838"/>
          <w:pgMar w:top="899" w:right="1417" w:bottom="360" w:left="1417" w:header="708" w:footer="708" w:gutter="0"/>
          <w:cols w:space="708"/>
          <w:docGrid w:linePitch="360"/>
        </w:sectPr>
      </w:pPr>
      <w:r w:rsidRPr="00354DFA">
        <w:rPr>
          <w:rFonts w:ascii="Corbel" w:hAnsi="Corbel" w:cs="Arial"/>
          <w:iCs/>
          <w:sz w:val="18"/>
        </w:rPr>
        <w:t xml:space="preserve">Reçu le : </w:t>
      </w:r>
      <w:r w:rsidRPr="00354DFA">
        <w:rPr>
          <w:rFonts w:ascii="Corbel" w:hAnsi="Corbel" w:cs="Arial"/>
          <w:iCs/>
          <w:sz w:val="18"/>
        </w:rPr>
        <w:tab/>
        <w:t xml:space="preserve">                      cachet   SGS :                                                          </w:t>
      </w:r>
      <w:r>
        <w:rPr>
          <w:rFonts w:ascii="Corbel" w:hAnsi="Corbel" w:cs="Arial"/>
          <w:iCs/>
          <w:sz w:val="18"/>
        </w:rPr>
        <w:t xml:space="preserve">            </w:t>
      </w:r>
    </w:p>
    <w:tbl>
      <w:tblPr>
        <w:tblStyle w:val="Grilledutableau"/>
        <w:tblpPr w:leftFromText="141" w:rightFromText="141" w:horzAnchor="margin" w:tblpXSpec="center" w:tblpY="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316142" w:rsidTr="009F476B">
        <w:tc>
          <w:tcPr>
            <w:tcW w:w="4531" w:type="dxa"/>
          </w:tcPr>
          <w:p w:rsidR="00316142" w:rsidRPr="001852C4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 w:rsidRPr="001852C4">
              <w:rPr>
                <w:b/>
              </w:rPr>
              <w:lastRenderedPageBreak/>
              <w:t>04 au 08 novembre 2019</w:t>
            </w:r>
          </w:p>
        </w:tc>
      </w:tr>
      <w:tr w:rsidR="00316142" w:rsidTr="009F476B">
        <w:tc>
          <w:tcPr>
            <w:tcW w:w="4531" w:type="dxa"/>
          </w:tcPr>
          <w:p w:rsidR="00316142" w:rsidRPr="001852C4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 w:rsidRPr="001852C4">
              <w:rPr>
                <w:b/>
              </w:rPr>
              <w:t>11</w:t>
            </w:r>
            <w:r>
              <w:rPr>
                <w:b/>
              </w:rPr>
              <w:t xml:space="preserve"> au 15 </w:t>
            </w:r>
            <w:r w:rsidRPr="001852C4">
              <w:rPr>
                <w:b/>
              </w:rPr>
              <w:t>novembre 2019</w:t>
            </w:r>
          </w:p>
        </w:tc>
      </w:tr>
      <w:tr w:rsidR="00316142" w:rsidTr="009F476B">
        <w:tc>
          <w:tcPr>
            <w:tcW w:w="4531" w:type="dxa"/>
          </w:tcPr>
          <w:p w:rsidR="00316142" w:rsidRPr="001852C4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 au 22</w:t>
            </w:r>
            <w:r w:rsidRPr="001852C4">
              <w:rPr>
                <w:b/>
              </w:rPr>
              <w:t xml:space="preserve"> </w:t>
            </w:r>
            <w:r w:rsidRPr="001852C4">
              <w:rPr>
                <w:b/>
              </w:rPr>
              <w:t>novembre 2019</w:t>
            </w:r>
          </w:p>
        </w:tc>
      </w:tr>
      <w:tr w:rsidR="00316142" w:rsidTr="009F476B">
        <w:tc>
          <w:tcPr>
            <w:tcW w:w="4531" w:type="dxa"/>
          </w:tcPr>
          <w:p w:rsidR="00316142" w:rsidRPr="001852C4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 au 29</w:t>
            </w:r>
            <w:r w:rsidRPr="001852C4">
              <w:rPr>
                <w:b/>
              </w:rPr>
              <w:t xml:space="preserve"> </w:t>
            </w:r>
            <w:r w:rsidRPr="001852C4">
              <w:rPr>
                <w:b/>
              </w:rPr>
              <w:t>novembre 2019</w:t>
            </w:r>
          </w:p>
        </w:tc>
      </w:tr>
      <w:tr w:rsidR="00316142" w:rsidTr="009F476B">
        <w:tc>
          <w:tcPr>
            <w:tcW w:w="4531" w:type="dxa"/>
          </w:tcPr>
          <w:p w:rsidR="00316142" w:rsidRPr="001852C4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02 au 06 décembre 2019</w:t>
            </w:r>
          </w:p>
        </w:tc>
      </w:tr>
      <w:tr w:rsidR="00316142" w:rsidTr="009F476B">
        <w:tc>
          <w:tcPr>
            <w:tcW w:w="4531" w:type="dxa"/>
          </w:tcPr>
          <w:p w:rsidR="00316142" w:rsidRPr="001852C4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09 au 13 </w:t>
            </w:r>
            <w:r>
              <w:rPr>
                <w:b/>
              </w:rPr>
              <w:t>décembre 2019</w:t>
            </w:r>
          </w:p>
        </w:tc>
      </w:tr>
      <w:tr w:rsidR="00316142" w:rsidTr="009F476B">
        <w:tc>
          <w:tcPr>
            <w:tcW w:w="4531" w:type="dxa"/>
          </w:tcPr>
          <w:p w:rsidR="00316142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16 au 20 </w:t>
            </w:r>
            <w:r>
              <w:rPr>
                <w:b/>
              </w:rPr>
              <w:t>décembre 2019</w:t>
            </w:r>
          </w:p>
          <w:p w:rsidR="00316142" w:rsidRPr="001852C4" w:rsidRDefault="00316142" w:rsidP="009F476B">
            <w:pPr>
              <w:pStyle w:val="Paragraphedeliste"/>
              <w:spacing w:line="276" w:lineRule="auto"/>
              <w:jc w:val="center"/>
              <w:rPr>
                <w:b/>
              </w:rPr>
            </w:pPr>
          </w:p>
        </w:tc>
      </w:tr>
      <w:tr w:rsidR="00316142" w:rsidTr="009F476B">
        <w:tc>
          <w:tcPr>
            <w:tcW w:w="4531" w:type="dxa"/>
            <w:shd w:val="clear" w:color="auto" w:fill="767171" w:themeFill="background2" w:themeFillShade="80"/>
          </w:tcPr>
          <w:p w:rsidR="00316142" w:rsidRPr="001852C4" w:rsidRDefault="00316142" w:rsidP="009F476B">
            <w:pPr>
              <w:spacing w:line="276" w:lineRule="auto"/>
              <w:jc w:val="center"/>
              <w:rPr>
                <w:b/>
              </w:rPr>
            </w:pPr>
          </w:p>
        </w:tc>
      </w:tr>
      <w:tr w:rsidR="00316142" w:rsidTr="009F476B">
        <w:tc>
          <w:tcPr>
            <w:tcW w:w="4531" w:type="dxa"/>
          </w:tcPr>
          <w:p w:rsidR="00316142" w:rsidRPr="001852C4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 au 10 janvier 2020</w:t>
            </w:r>
          </w:p>
        </w:tc>
      </w:tr>
      <w:tr w:rsidR="00316142" w:rsidTr="009F476B">
        <w:tc>
          <w:tcPr>
            <w:tcW w:w="4531" w:type="dxa"/>
          </w:tcPr>
          <w:p w:rsidR="00316142" w:rsidRPr="001852C4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 au 17 janvier 2020</w:t>
            </w:r>
          </w:p>
        </w:tc>
      </w:tr>
      <w:tr w:rsidR="00316142" w:rsidTr="009F476B">
        <w:tc>
          <w:tcPr>
            <w:tcW w:w="4531" w:type="dxa"/>
          </w:tcPr>
          <w:p w:rsidR="00316142" w:rsidRPr="001852C4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 au 24 janvier 2020</w:t>
            </w:r>
          </w:p>
        </w:tc>
      </w:tr>
      <w:tr w:rsidR="00316142" w:rsidTr="009F476B">
        <w:tc>
          <w:tcPr>
            <w:tcW w:w="4531" w:type="dxa"/>
          </w:tcPr>
          <w:p w:rsidR="00316142" w:rsidRPr="001852C4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 au 31 janvier 2020</w:t>
            </w:r>
          </w:p>
        </w:tc>
      </w:tr>
      <w:tr w:rsidR="00316142" w:rsidTr="009F476B">
        <w:tc>
          <w:tcPr>
            <w:tcW w:w="4531" w:type="dxa"/>
          </w:tcPr>
          <w:p w:rsidR="00316142" w:rsidRPr="001852C4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03 au 07 février 2020</w:t>
            </w:r>
          </w:p>
        </w:tc>
      </w:tr>
      <w:tr w:rsidR="00316142" w:rsidTr="009F476B">
        <w:tc>
          <w:tcPr>
            <w:tcW w:w="4531" w:type="dxa"/>
          </w:tcPr>
          <w:p w:rsidR="00316142" w:rsidRPr="001852C4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au 14 février 2020</w:t>
            </w:r>
          </w:p>
        </w:tc>
      </w:tr>
      <w:tr w:rsidR="00316142" w:rsidTr="009F476B">
        <w:tc>
          <w:tcPr>
            <w:tcW w:w="4531" w:type="dxa"/>
          </w:tcPr>
          <w:p w:rsidR="00316142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 au 21 février 2020</w:t>
            </w:r>
          </w:p>
          <w:p w:rsidR="00316142" w:rsidRPr="001852C4" w:rsidRDefault="00316142" w:rsidP="009F476B">
            <w:pPr>
              <w:pStyle w:val="Paragraphedeliste"/>
              <w:spacing w:line="276" w:lineRule="auto"/>
              <w:jc w:val="center"/>
              <w:rPr>
                <w:b/>
              </w:rPr>
            </w:pPr>
          </w:p>
        </w:tc>
      </w:tr>
      <w:tr w:rsidR="00316142" w:rsidTr="009F476B">
        <w:tc>
          <w:tcPr>
            <w:tcW w:w="4531" w:type="dxa"/>
            <w:shd w:val="clear" w:color="auto" w:fill="767171" w:themeFill="background2" w:themeFillShade="80"/>
          </w:tcPr>
          <w:p w:rsidR="00316142" w:rsidRPr="001852C4" w:rsidRDefault="00316142" w:rsidP="009F476B">
            <w:pPr>
              <w:spacing w:line="276" w:lineRule="auto"/>
              <w:jc w:val="center"/>
              <w:rPr>
                <w:b/>
              </w:rPr>
            </w:pPr>
          </w:p>
        </w:tc>
      </w:tr>
      <w:tr w:rsidR="00316142" w:rsidTr="009F476B">
        <w:tc>
          <w:tcPr>
            <w:tcW w:w="4531" w:type="dxa"/>
          </w:tcPr>
          <w:p w:rsidR="00316142" w:rsidRPr="001852C4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02 au 06 mars 2020</w:t>
            </w:r>
          </w:p>
        </w:tc>
      </w:tr>
      <w:tr w:rsidR="00316142" w:rsidTr="009F476B">
        <w:tc>
          <w:tcPr>
            <w:tcW w:w="4531" w:type="dxa"/>
          </w:tcPr>
          <w:p w:rsidR="00316142" w:rsidRPr="00316142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 au 13 mars 2020</w:t>
            </w:r>
          </w:p>
        </w:tc>
      </w:tr>
      <w:tr w:rsidR="00316142" w:rsidTr="009F476B">
        <w:tc>
          <w:tcPr>
            <w:tcW w:w="4531" w:type="dxa"/>
          </w:tcPr>
          <w:p w:rsidR="00316142" w:rsidRPr="00316142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 au 20 mars 2020</w:t>
            </w:r>
          </w:p>
        </w:tc>
      </w:tr>
      <w:tr w:rsidR="00316142" w:rsidTr="009F476B">
        <w:tc>
          <w:tcPr>
            <w:tcW w:w="4531" w:type="dxa"/>
          </w:tcPr>
          <w:p w:rsidR="00316142" w:rsidRPr="00316142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 au 27 mars 2020</w:t>
            </w:r>
          </w:p>
        </w:tc>
      </w:tr>
      <w:tr w:rsidR="00316142" w:rsidTr="009F476B">
        <w:tc>
          <w:tcPr>
            <w:tcW w:w="4531" w:type="dxa"/>
          </w:tcPr>
          <w:p w:rsidR="00316142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 au 03 avril 2020</w:t>
            </w:r>
          </w:p>
          <w:p w:rsidR="00316142" w:rsidRPr="00316142" w:rsidRDefault="00316142" w:rsidP="009F476B">
            <w:pPr>
              <w:pStyle w:val="Paragraphedeliste"/>
              <w:spacing w:line="276" w:lineRule="auto"/>
              <w:jc w:val="center"/>
              <w:rPr>
                <w:b/>
              </w:rPr>
            </w:pPr>
          </w:p>
        </w:tc>
      </w:tr>
      <w:tr w:rsidR="00316142" w:rsidTr="009F476B">
        <w:tc>
          <w:tcPr>
            <w:tcW w:w="4531" w:type="dxa"/>
            <w:shd w:val="clear" w:color="auto" w:fill="767171" w:themeFill="background2" w:themeFillShade="80"/>
          </w:tcPr>
          <w:p w:rsidR="00316142" w:rsidRPr="001852C4" w:rsidRDefault="00316142" w:rsidP="009F476B">
            <w:pPr>
              <w:spacing w:line="276" w:lineRule="auto"/>
              <w:jc w:val="center"/>
              <w:rPr>
                <w:b/>
              </w:rPr>
            </w:pPr>
          </w:p>
        </w:tc>
      </w:tr>
      <w:tr w:rsidR="00316142" w:rsidTr="009F476B">
        <w:tc>
          <w:tcPr>
            <w:tcW w:w="4531" w:type="dxa"/>
          </w:tcPr>
          <w:p w:rsidR="00316142" w:rsidRPr="00316142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 au 24 avril 2020</w:t>
            </w:r>
          </w:p>
        </w:tc>
      </w:tr>
      <w:tr w:rsidR="00316142" w:rsidTr="009F476B">
        <w:tc>
          <w:tcPr>
            <w:tcW w:w="4531" w:type="dxa"/>
          </w:tcPr>
          <w:p w:rsidR="00316142" w:rsidRPr="00316142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 au 01 mai 2020</w:t>
            </w:r>
          </w:p>
        </w:tc>
      </w:tr>
      <w:tr w:rsidR="00316142" w:rsidTr="009F476B">
        <w:tc>
          <w:tcPr>
            <w:tcW w:w="4531" w:type="dxa"/>
          </w:tcPr>
          <w:p w:rsidR="00316142" w:rsidRPr="00316142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04 au 08 </w:t>
            </w:r>
            <w:r>
              <w:rPr>
                <w:b/>
              </w:rPr>
              <w:t>mai 2020</w:t>
            </w:r>
          </w:p>
        </w:tc>
      </w:tr>
      <w:tr w:rsidR="00316142" w:rsidTr="009F476B">
        <w:tc>
          <w:tcPr>
            <w:tcW w:w="4531" w:type="dxa"/>
          </w:tcPr>
          <w:p w:rsidR="00316142" w:rsidRPr="00316142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11 au 15 </w:t>
            </w:r>
            <w:r>
              <w:rPr>
                <w:b/>
              </w:rPr>
              <w:t>mai 2020</w:t>
            </w:r>
          </w:p>
        </w:tc>
      </w:tr>
      <w:tr w:rsidR="00316142" w:rsidTr="009F476B">
        <w:tc>
          <w:tcPr>
            <w:tcW w:w="4531" w:type="dxa"/>
          </w:tcPr>
          <w:p w:rsidR="00316142" w:rsidRPr="00316142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18 au 22 </w:t>
            </w:r>
            <w:r>
              <w:rPr>
                <w:b/>
              </w:rPr>
              <w:t>mai 2020</w:t>
            </w:r>
          </w:p>
        </w:tc>
      </w:tr>
      <w:tr w:rsidR="00316142" w:rsidTr="009F476B">
        <w:tc>
          <w:tcPr>
            <w:tcW w:w="4531" w:type="dxa"/>
          </w:tcPr>
          <w:p w:rsidR="00316142" w:rsidRPr="00316142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25 au 29 </w:t>
            </w:r>
            <w:r>
              <w:rPr>
                <w:b/>
              </w:rPr>
              <w:t>mai 2020</w:t>
            </w:r>
          </w:p>
        </w:tc>
      </w:tr>
      <w:tr w:rsidR="00316142" w:rsidTr="009F476B">
        <w:tc>
          <w:tcPr>
            <w:tcW w:w="4531" w:type="dxa"/>
          </w:tcPr>
          <w:p w:rsidR="00316142" w:rsidRPr="00316142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 au 05 juin 2020</w:t>
            </w:r>
          </w:p>
        </w:tc>
      </w:tr>
      <w:tr w:rsidR="00316142" w:rsidTr="009F476B">
        <w:tc>
          <w:tcPr>
            <w:tcW w:w="4531" w:type="dxa"/>
          </w:tcPr>
          <w:p w:rsidR="00316142" w:rsidRPr="00316142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08 au 12 </w:t>
            </w:r>
            <w:r>
              <w:rPr>
                <w:b/>
              </w:rPr>
              <w:t>juin 2020</w:t>
            </w:r>
          </w:p>
        </w:tc>
      </w:tr>
      <w:tr w:rsidR="00316142" w:rsidTr="009F476B">
        <w:tc>
          <w:tcPr>
            <w:tcW w:w="4531" w:type="dxa"/>
          </w:tcPr>
          <w:p w:rsidR="00316142" w:rsidRPr="00316142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 au 19 juin 2020</w:t>
            </w:r>
          </w:p>
        </w:tc>
      </w:tr>
      <w:tr w:rsidR="00316142" w:rsidTr="009F476B">
        <w:tc>
          <w:tcPr>
            <w:tcW w:w="4531" w:type="dxa"/>
          </w:tcPr>
          <w:p w:rsidR="00316142" w:rsidRDefault="00316142" w:rsidP="009F476B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 au 26 juin 2020</w:t>
            </w:r>
          </w:p>
          <w:p w:rsidR="009F476B" w:rsidRDefault="009F476B" w:rsidP="009F476B">
            <w:pPr>
              <w:pStyle w:val="Paragraphedeliste"/>
              <w:spacing w:line="276" w:lineRule="auto"/>
              <w:rPr>
                <w:b/>
              </w:rPr>
            </w:pPr>
          </w:p>
          <w:p w:rsidR="009F476B" w:rsidRDefault="009F476B" w:rsidP="009F476B">
            <w:pPr>
              <w:pStyle w:val="Paragraphedeliste"/>
              <w:spacing w:line="276" w:lineRule="auto"/>
              <w:rPr>
                <w:b/>
              </w:rPr>
            </w:pPr>
          </w:p>
          <w:p w:rsidR="009F476B" w:rsidRDefault="009F476B" w:rsidP="009F476B">
            <w:pPr>
              <w:pStyle w:val="Paragraphedeliste"/>
              <w:spacing w:line="276" w:lineRule="auto"/>
              <w:rPr>
                <w:b/>
              </w:rPr>
            </w:pPr>
          </w:p>
          <w:p w:rsidR="009F476B" w:rsidRDefault="009F476B" w:rsidP="009F476B">
            <w:pPr>
              <w:pStyle w:val="Paragraphedeliste"/>
              <w:spacing w:line="276" w:lineRule="auto"/>
              <w:rPr>
                <w:b/>
              </w:rPr>
            </w:pPr>
          </w:p>
          <w:p w:rsidR="009F476B" w:rsidRPr="009F476B" w:rsidRDefault="009F476B" w:rsidP="009F476B">
            <w:pPr>
              <w:pStyle w:val="Paragraphedeliste"/>
              <w:spacing w:line="276" w:lineRule="auto"/>
            </w:pPr>
            <w:r w:rsidRPr="009F476B">
              <w:t>Reçu le :                           Cachet SGS :</w:t>
            </w:r>
          </w:p>
        </w:tc>
      </w:tr>
    </w:tbl>
    <w:p w:rsidR="00BE1F19" w:rsidRPr="001852C4" w:rsidRDefault="00EF44B4" w:rsidP="00354DFA">
      <w:pPr>
        <w:spacing w:after="0" w:line="276" w:lineRule="auto"/>
        <w:rPr>
          <w:b/>
          <w:sz w:val="18"/>
          <w:u w:val="single"/>
        </w:rPr>
      </w:pPr>
      <w:r w:rsidRPr="001852C4">
        <w:rPr>
          <w:b/>
          <w:sz w:val="24"/>
          <w:u w:val="single"/>
        </w:rPr>
        <w:t xml:space="preserve">Veuillez </w:t>
      </w:r>
      <w:bookmarkStart w:id="0" w:name="_GoBack"/>
      <w:bookmarkEnd w:id="0"/>
      <w:r w:rsidRPr="001852C4">
        <w:rPr>
          <w:b/>
          <w:sz w:val="24"/>
          <w:u w:val="single"/>
        </w:rPr>
        <w:t>cocher les semaines pour lesquelles l’horaire ci-joint est demandé :</w:t>
      </w:r>
    </w:p>
    <w:sectPr w:rsidR="00BE1F19" w:rsidRPr="001852C4" w:rsidSect="007A6CF6">
      <w:footerReference w:type="default" r:id="rId13"/>
      <w:pgSz w:w="11906" w:h="16838"/>
      <w:pgMar w:top="1417" w:right="1417" w:bottom="1417" w:left="1417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B5" w:rsidRDefault="00AF56B5" w:rsidP="00E93414">
      <w:pPr>
        <w:spacing w:after="0" w:line="240" w:lineRule="auto"/>
      </w:pPr>
      <w:r>
        <w:separator/>
      </w:r>
    </w:p>
  </w:endnote>
  <w:endnote w:type="continuationSeparator" w:id="0">
    <w:p w:rsidR="00AF56B5" w:rsidRDefault="00AF56B5" w:rsidP="00E9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907605"/>
      <w:docPartObj>
        <w:docPartGallery w:val="Page Numbers (Bottom of Page)"/>
        <w:docPartUnique/>
      </w:docPartObj>
    </w:sdtPr>
    <w:sdtEndPr/>
    <w:sdtContent>
      <w:p w:rsidR="00CA622B" w:rsidRDefault="00CA62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76B" w:rsidRPr="009F476B">
          <w:rPr>
            <w:noProof/>
            <w:lang w:val="fr-FR"/>
          </w:rPr>
          <w:t>2</w:t>
        </w:r>
        <w:r>
          <w:fldChar w:fldCharType="end"/>
        </w:r>
      </w:p>
    </w:sdtContent>
  </w:sdt>
  <w:p w:rsidR="00CA622B" w:rsidRDefault="00CA622B">
    <w:pPr>
      <w:pStyle w:val="Pieddepage"/>
    </w:pPr>
    <w:r>
      <w:rPr>
        <w:noProof/>
        <w:lang w:eastAsia="fr-BE"/>
      </w:rPr>
      <w:drawing>
        <wp:inline distT="0" distB="0" distL="0" distR="0">
          <wp:extent cx="1038225" cy="376185"/>
          <wp:effectExtent l="0" t="0" r="0" b="508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G Spor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04" cy="39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029142"/>
      <w:docPartObj>
        <w:docPartGallery w:val="Page Numbers (Bottom of Page)"/>
        <w:docPartUnique/>
      </w:docPartObj>
    </w:sdtPr>
    <w:sdtEndPr/>
    <w:sdtContent>
      <w:p w:rsidR="00CA622B" w:rsidRDefault="00CA62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76B" w:rsidRPr="009F476B">
          <w:rPr>
            <w:noProof/>
            <w:lang w:val="fr-FR"/>
          </w:rPr>
          <w:t>3</w:t>
        </w:r>
        <w:r>
          <w:fldChar w:fldCharType="end"/>
        </w:r>
      </w:p>
    </w:sdtContent>
  </w:sdt>
  <w:p w:rsidR="00E93414" w:rsidRDefault="00CA622B">
    <w:pPr>
      <w:pStyle w:val="Pieddepage"/>
    </w:pPr>
    <w:r>
      <w:rPr>
        <w:noProof/>
        <w:lang w:eastAsia="fr-BE"/>
      </w:rPr>
      <w:drawing>
        <wp:inline distT="0" distB="0" distL="0" distR="0">
          <wp:extent cx="1085850" cy="393442"/>
          <wp:effectExtent l="0" t="0" r="0" b="698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G Spor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0" cy="407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B5" w:rsidRDefault="00AF56B5" w:rsidP="00E93414">
      <w:pPr>
        <w:spacing w:after="0" w:line="240" w:lineRule="auto"/>
      </w:pPr>
      <w:r>
        <w:separator/>
      </w:r>
    </w:p>
  </w:footnote>
  <w:footnote w:type="continuationSeparator" w:id="0">
    <w:p w:rsidR="00AF56B5" w:rsidRDefault="00AF56B5" w:rsidP="00E9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D6FF6"/>
    <w:multiLevelType w:val="hybridMultilevel"/>
    <w:tmpl w:val="D400A080"/>
    <w:lvl w:ilvl="0" w:tplc="19D2F9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44CE"/>
    <w:multiLevelType w:val="hybridMultilevel"/>
    <w:tmpl w:val="CAE8E2DE"/>
    <w:lvl w:ilvl="0" w:tplc="E8048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84040"/>
    <w:multiLevelType w:val="hybridMultilevel"/>
    <w:tmpl w:val="70E2FBD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16AEF"/>
    <w:multiLevelType w:val="hybridMultilevel"/>
    <w:tmpl w:val="1D3CEFE0"/>
    <w:lvl w:ilvl="0" w:tplc="19D2F974">
      <w:start w:val="1"/>
      <w:numFmt w:val="bullet"/>
      <w:lvlText w:val="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2"/>
    <w:rsid w:val="000603B5"/>
    <w:rsid w:val="00062E7C"/>
    <w:rsid w:val="00067827"/>
    <w:rsid w:val="000A650F"/>
    <w:rsid w:val="001852C4"/>
    <w:rsid w:val="001F0AF8"/>
    <w:rsid w:val="002434BE"/>
    <w:rsid w:val="00316142"/>
    <w:rsid w:val="00354DFA"/>
    <w:rsid w:val="004835DD"/>
    <w:rsid w:val="005B0EA5"/>
    <w:rsid w:val="0075228F"/>
    <w:rsid w:val="0077419F"/>
    <w:rsid w:val="007A283B"/>
    <w:rsid w:val="007A6CF6"/>
    <w:rsid w:val="009F476B"/>
    <w:rsid w:val="00AE0A38"/>
    <w:rsid w:val="00AF56B5"/>
    <w:rsid w:val="00BE1F19"/>
    <w:rsid w:val="00C5477F"/>
    <w:rsid w:val="00C86912"/>
    <w:rsid w:val="00CA622B"/>
    <w:rsid w:val="00D75A22"/>
    <w:rsid w:val="00E93414"/>
    <w:rsid w:val="00EA5C15"/>
    <w:rsid w:val="00E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863F11C-F86C-4307-BE58-68B37FAE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414"/>
  </w:style>
  <w:style w:type="paragraph" w:styleId="Pieddepage">
    <w:name w:val="footer"/>
    <w:basedOn w:val="Normal"/>
    <w:link w:val="PieddepageCar"/>
    <w:uiPriority w:val="99"/>
    <w:unhideWhenUsed/>
    <w:rsid w:val="00E9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414"/>
  </w:style>
  <w:style w:type="table" w:styleId="Grilledutableau">
    <w:name w:val="Table Grid"/>
    <w:basedOn w:val="TableauNormal"/>
    <w:uiPriority w:val="39"/>
    <w:rsid w:val="007A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6C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22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A6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sports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criptions@sgsports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scriptions@sgsports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2019-06-20T07:12:00Z</cp:lastPrinted>
  <dcterms:created xsi:type="dcterms:W3CDTF">2019-06-20T07:53:00Z</dcterms:created>
  <dcterms:modified xsi:type="dcterms:W3CDTF">2019-09-17T13:36:00Z</dcterms:modified>
</cp:coreProperties>
</file>