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47" w:rsidRDefault="00E3054C" w:rsidP="0075577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Dossier </w:t>
      </w:r>
      <w:proofErr w:type="spellStart"/>
      <w:r>
        <w:rPr>
          <w:b/>
          <w:sz w:val="36"/>
          <w:u w:val="single"/>
        </w:rPr>
        <w:t>Covid</w:t>
      </w:r>
      <w:proofErr w:type="spellEnd"/>
      <w:r>
        <w:rPr>
          <w:b/>
          <w:sz w:val="36"/>
          <w:u w:val="single"/>
        </w:rPr>
        <w:t xml:space="preserve"> 19 - Scolaire </w:t>
      </w:r>
      <w:r w:rsidR="005F3D47">
        <w:rPr>
          <w:b/>
          <w:sz w:val="36"/>
          <w:u w:val="single"/>
        </w:rPr>
        <w:t xml:space="preserve">– mesures sanitaires </w:t>
      </w:r>
    </w:p>
    <w:p w:rsidR="00875811" w:rsidRDefault="0075577D" w:rsidP="0075577D">
      <w:pPr>
        <w:jc w:val="center"/>
        <w:rPr>
          <w:b/>
          <w:sz w:val="36"/>
          <w:u w:val="single"/>
        </w:rPr>
      </w:pPr>
      <w:r w:rsidRPr="0075577D">
        <w:rPr>
          <w:b/>
          <w:sz w:val="36"/>
          <w:u w:val="single"/>
        </w:rPr>
        <w:t>Piscine Communale Saint-Ghislain</w:t>
      </w:r>
    </w:p>
    <w:p w:rsidR="0075577D" w:rsidRDefault="0075577D" w:rsidP="0075577D">
      <w:pPr>
        <w:jc w:val="center"/>
        <w:rPr>
          <w:b/>
          <w:sz w:val="36"/>
          <w:u w:val="single"/>
        </w:rPr>
      </w:pPr>
      <w:r w:rsidRPr="0075577D">
        <w:rPr>
          <w:noProof/>
          <w:sz w:val="36"/>
          <w:lang w:eastAsia="fr-BE"/>
        </w:rPr>
        <w:drawing>
          <wp:inline distT="0" distB="0" distL="0" distR="0">
            <wp:extent cx="7029301" cy="5272116"/>
            <wp:effectExtent l="2223" t="0" r="2857" b="2858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scine S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5244" cy="527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u w:val="none"/>
          <w:lang w:val="fr-FR"/>
        </w:rPr>
        <w:id w:val="487990298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</w:rPr>
      </w:sdtEndPr>
      <w:sdtContent>
        <w:p w:rsidR="00B34B99" w:rsidRDefault="00E3054C" w:rsidP="00E3054C">
          <w:pPr>
            <w:pStyle w:val="En-ttedetabledesmatires"/>
            <w:jc w:val="center"/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2"/>
              <w:u w:val="none"/>
              <w:lang w:val="fr-FR"/>
            </w:rPr>
          </w:pPr>
          <w:r>
            <w:rPr>
              <w:rFonts w:asciiTheme="minorHAnsi" w:eastAsiaTheme="minorHAnsi" w:hAnsiTheme="minorHAnsi" w:cstheme="minorBidi"/>
              <w:b w:val="0"/>
              <w:noProof/>
              <w:color w:val="auto"/>
              <w:sz w:val="22"/>
              <w:szCs w:val="22"/>
              <w:u w:val="none"/>
              <w:lang w:val="fr-BE" w:eastAsia="fr-BE"/>
            </w:rPr>
            <w:drawing>
              <wp:inline distT="0" distB="0" distL="0" distR="0">
                <wp:extent cx="1876425" cy="679894"/>
                <wp:effectExtent l="0" t="0" r="0" b="635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SG Sports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369" cy="695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3054C" w:rsidRDefault="00DA0DAF" w:rsidP="00E3054C">
          <w:pPr>
            <w:jc w:val="center"/>
            <w:rPr>
              <w:lang w:val="fr-FR"/>
            </w:rPr>
          </w:pPr>
          <w:hyperlink r:id="rId10" w:history="1">
            <w:r w:rsidR="00E3054C" w:rsidRPr="0010701A">
              <w:rPr>
                <w:rStyle w:val="Lienhypertexte"/>
                <w:lang w:val="fr-FR"/>
              </w:rPr>
              <w:t>www.sgsports.be</w:t>
            </w:r>
          </w:hyperlink>
        </w:p>
        <w:p w:rsidR="00E3054C" w:rsidRDefault="00E3054C" w:rsidP="00E3054C">
          <w:pPr>
            <w:jc w:val="center"/>
            <w:rPr>
              <w:lang w:val="fr-FR"/>
            </w:rPr>
          </w:pPr>
          <w:r>
            <w:rPr>
              <w:lang w:val="fr-FR"/>
            </w:rPr>
            <w:t>065/64.46.33</w:t>
          </w:r>
        </w:p>
        <w:p w:rsidR="00E3054C" w:rsidRPr="00E3054C" w:rsidRDefault="00E3054C" w:rsidP="00E3054C">
          <w:pPr>
            <w:jc w:val="center"/>
            <w:rPr>
              <w:lang w:val="fr-FR"/>
            </w:rPr>
          </w:pPr>
          <w:r>
            <w:rPr>
              <w:lang w:val="fr-FR"/>
            </w:rPr>
            <w:t>secretariat@sgsports.be</w:t>
          </w:r>
        </w:p>
        <w:p w:rsidR="00B34B99" w:rsidRDefault="00B34B99" w:rsidP="00E3054C">
          <w:pPr>
            <w:rPr>
              <w:rFonts w:asciiTheme="minorHAnsi" w:hAnsiTheme="minorHAnsi"/>
              <w:sz w:val="22"/>
              <w:lang w:val="fr-FR"/>
            </w:rPr>
          </w:pPr>
          <w:r>
            <w:rPr>
              <w:rFonts w:asciiTheme="minorHAnsi" w:hAnsiTheme="minorHAnsi"/>
              <w:b/>
              <w:sz w:val="22"/>
              <w:lang w:val="fr-FR"/>
            </w:rPr>
            <w:br w:type="page"/>
          </w:r>
        </w:p>
        <w:p w:rsidR="00AF2960" w:rsidRPr="00F2440F" w:rsidRDefault="00AF2960">
          <w:pPr>
            <w:pStyle w:val="En-ttedetabledesmatires"/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2"/>
              <w:u w:val="none"/>
              <w:lang w:val="fr-FR"/>
            </w:rPr>
          </w:pPr>
          <w:r>
            <w:rPr>
              <w:lang w:val="fr-FR"/>
            </w:rPr>
            <w:lastRenderedPageBreak/>
            <w:t>Table des matières</w:t>
          </w:r>
        </w:p>
        <w:p w:rsidR="00DA0DAF" w:rsidRDefault="00AF296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675722" w:history="1">
            <w:r w:rsidR="00DA0DAF" w:rsidRPr="00655F0A">
              <w:rPr>
                <w:rStyle w:val="Lienhypertexte"/>
                <w:noProof/>
              </w:rPr>
              <w:t>1.</w:t>
            </w:r>
            <w:r w:rsidR="00DA0DAF">
              <w:rPr>
                <w:rFonts w:asciiTheme="minorHAnsi" w:eastAsiaTheme="minorEastAsia" w:hAnsiTheme="minorHAnsi"/>
                <w:noProof/>
                <w:sz w:val="22"/>
                <w:lang w:eastAsia="fr-BE"/>
              </w:rPr>
              <w:tab/>
            </w:r>
            <w:r w:rsidR="00DA0DAF" w:rsidRPr="00655F0A">
              <w:rPr>
                <w:rStyle w:val="Lienhypertexte"/>
                <w:noProof/>
              </w:rPr>
              <w:t>Introduction</w:t>
            </w:r>
            <w:r w:rsidR="00DA0DAF">
              <w:rPr>
                <w:noProof/>
                <w:webHidden/>
              </w:rPr>
              <w:tab/>
            </w:r>
            <w:r w:rsidR="00DA0DAF">
              <w:rPr>
                <w:noProof/>
                <w:webHidden/>
              </w:rPr>
              <w:fldChar w:fldCharType="begin"/>
            </w:r>
            <w:r w:rsidR="00DA0DAF">
              <w:rPr>
                <w:noProof/>
                <w:webHidden/>
              </w:rPr>
              <w:instrText xml:space="preserve"> PAGEREF _Toc56675722 \h </w:instrText>
            </w:r>
            <w:r w:rsidR="00DA0DAF">
              <w:rPr>
                <w:noProof/>
                <w:webHidden/>
              </w:rPr>
            </w:r>
            <w:r w:rsidR="00DA0DAF">
              <w:rPr>
                <w:noProof/>
                <w:webHidden/>
              </w:rPr>
              <w:fldChar w:fldCharType="separate"/>
            </w:r>
            <w:r w:rsidR="00DA0DAF">
              <w:rPr>
                <w:noProof/>
                <w:webHidden/>
              </w:rPr>
              <w:t>3</w:t>
            </w:r>
            <w:r w:rsidR="00DA0DAF">
              <w:rPr>
                <w:noProof/>
                <w:webHidden/>
              </w:rPr>
              <w:fldChar w:fldCharType="end"/>
            </w:r>
          </w:hyperlink>
        </w:p>
        <w:p w:rsidR="00DA0DAF" w:rsidRDefault="00DA0DA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BE"/>
            </w:rPr>
          </w:pPr>
          <w:hyperlink w:anchor="_Toc56675723" w:history="1">
            <w:r w:rsidRPr="00655F0A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fr-BE"/>
              </w:rPr>
              <w:tab/>
            </w:r>
            <w:r w:rsidRPr="00655F0A">
              <w:rPr>
                <w:rStyle w:val="Lienhypertexte"/>
                <w:noProof/>
              </w:rPr>
              <w:t>Période d’accueil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_Toc56675723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0DAF" w:rsidRDefault="00DA0DA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BE"/>
            </w:rPr>
          </w:pPr>
          <w:hyperlink w:anchor="_Toc56675724" w:history="1">
            <w:r w:rsidRPr="00655F0A">
              <w:rPr>
                <w:rStyle w:val="Lienhypertexte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fr-BE"/>
              </w:rPr>
              <w:tab/>
            </w:r>
            <w:r w:rsidRPr="00655F0A">
              <w:rPr>
                <w:rStyle w:val="Lienhypertexte"/>
                <w:noProof/>
              </w:rPr>
              <w:t>Réservation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_Toc56675724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0DAF" w:rsidRDefault="00DA0DA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BE"/>
            </w:rPr>
          </w:pPr>
          <w:hyperlink w:anchor="_Toc56675725" w:history="1">
            <w:r w:rsidRPr="00655F0A">
              <w:rPr>
                <w:rStyle w:val="Lienhypertexte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fr-BE"/>
              </w:rPr>
              <w:tab/>
            </w:r>
            <w:r w:rsidRPr="00655F0A">
              <w:rPr>
                <w:rStyle w:val="Lienhypertexte"/>
                <w:noProof/>
              </w:rPr>
              <w:t>Cheminement des classes et mesures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_Toc56675725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0DAF" w:rsidRDefault="00DA0DAF">
          <w:pPr>
            <w:pStyle w:val="TM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BE"/>
            </w:rPr>
          </w:pPr>
          <w:hyperlink w:anchor="_Toc56675726" w:history="1">
            <w:r w:rsidRPr="00655F0A">
              <w:rPr>
                <w:rStyle w:val="Lienhypertexte"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sz w:val="22"/>
                <w:lang w:eastAsia="fr-BE"/>
              </w:rPr>
              <w:tab/>
            </w:r>
            <w:r w:rsidRPr="00655F0A">
              <w:rPr>
                <w:rStyle w:val="Lienhypertexte"/>
                <w:noProof/>
              </w:rPr>
              <w:t>Arrivée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_Toc56675726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0DAF" w:rsidRDefault="00DA0DAF">
          <w:pPr>
            <w:pStyle w:val="TM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BE"/>
            </w:rPr>
          </w:pPr>
          <w:hyperlink w:anchor="_Toc56675727" w:history="1">
            <w:r w:rsidRPr="00655F0A">
              <w:rPr>
                <w:rStyle w:val="Lienhypertexte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sz w:val="22"/>
                <w:lang w:eastAsia="fr-BE"/>
              </w:rPr>
              <w:tab/>
            </w:r>
            <w:r w:rsidRPr="00655F0A">
              <w:rPr>
                <w:rStyle w:val="Lienhypertexte"/>
                <w:noProof/>
              </w:rPr>
              <w:t>Vestiaires au bord de bassin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_Toc56675727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0DAF" w:rsidRDefault="00DA0DAF">
          <w:pPr>
            <w:pStyle w:val="TM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BE"/>
            </w:rPr>
          </w:pPr>
          <w:hyperlink w:anchor="_Toc56675728" w:history="1">
            <w:r w:rsidRPr="00655F0A">
              <w:rPr>
                <w:rStyle w:val="Lienhypertexte"/>
                <w:noProof/>
              </w:rPr>
              <w:t>c.</w:t>
            </w:r>
            <w:r>
              <w:rPr>
                <w:rFonts w:asciiTheme="minorHAnsi" w:eastAsiaTheme="minorEastAsia" w:hAnsiTheme="minorHAnsi"/>
                <w:noProof/>
                <w:sz w:val="22"/>
                <w:lang w:eastAsia="fr-BE"/>
              </w:rPr>
              <w:tab/>
            </w:r>
            <w:r w:rsidRPr="00655F0A">
              <w:rPr>
                <w:rStyle w:val="Lienhypertexte"/>
                <w:noProof/>
              </w:rPr>
              <w:t>Bord de bassin et pratique sportive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_Toc56675728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0DAF" w:rsidRDefault="00DA0DAF">
          <w:pPr>
            <w:pStyle w:val="TM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BE"/>
            </w:rPr>
          </w:pPr>
          <w:hyperlink w:anchor="_Toc56675729" w:history="1">
            <w:r w:rsidRPr="00655F0A">
              <w:rPr>
                <w:rStyle w:val="Lienhypertexte"/>
                <w:noProof/>
              </w:rPr>
              <w:t>d.</w:t>
            </w:r>
            <w:r>
              <w:rPr>
                <w:rFonts w:asciiTheme="minorHAnsi" w:eastAsiaTheme="minorEastAsia" w:hAnsiTheme="minorHAnsi"/>
                <w:noProof/>
                <w:sz w:val="22"/>
                <w:lang w:eastAsia="fr-BE"/>
              </w:rPr>
              <w:tab/>
            </w:r>
            <w:r w:rsidRPr="00655F0A">
              <w:rPr>
                <w:rStyle w:val="Lienhypertexte"/>
                <w:noProof/>
              </w:rPr>
              <w:t>Sortie d’eau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_Toc56675729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0DAF" w:rsidRDefault="00DA0DAF">
          <w:pPr>
            <w:pStyle w:val="TM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BE"/>
            </w:rPr>
          </w:pPr>
          <w:hyperlink w:anchor="_Toc56675730" w:history="1">
            <w:r w:rsidRPr="00655F0A">
              <w:rPr>
                <w:rStyle w:val="Lienhypertexte"/>
                <w:noProof/>
              </w:rPr>
              <w:t>e.</w:t>
            </w:r>
            <w:r>
              <w:rPr>
                <w:rFonts w:asciiTheme="minorHAnsi" w:eastAsiaTheme="minorEastAsia" w:hAnsiTheme="minorHAnsi"/>
                <w:noProof/>
                <w:sz w:val="22"/>
                <w:lang w:eastAsia="fr-BE"/>
              </w:rPr>
              <w:tab/>
            </w:r>
            <w:r w:rsidRPr="00655F0A">
              <w:rPr>
                <w:rStyle w:val="Lienhypertexte"/>
                <w:noProof/>
              </w:rPr>
              <w:t>Sortie du complexe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_Toc56675730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0DAF" w:rsidRDefault="00DA0DAF">
          <w:pPr>
            <w:pStyle w:val="TM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BE"/>
            </w:rPr>
          </w:pPr>
          <w:hyperlink w:anchor="_Toc56675731" w:history="1">
            <w:r w:rsidRPr="00655F0A">
              <w:rPr>
                <w:rStyle w:val="Lienhypertexte"/>
                <w:noProof/>
              </w:rPr>
              <w:t>f.</w:t>
            </w:r>
            <w:r>
              <w:rPr>
                <w:rFonts w:asciiTheme="minorHAnsi" w:eastAsiaTheme="minorEastAsia" w:hAnsiTheme="minorHAnsi"/>
                <w:noProof/>
                <w:sz w:val="22"/>
                <w:lang w:eastAsia="fr-BE"/>
              </w:rPr>
              <w:tab/>
            </w:r>
            <w:r w:rsidRPr="00655F0A">
              <w:rPr>
                <w:rStyle w:val="Lienhypertexte"/>
                <w:noProof/>
              </w:rPr>
              <w:t>Mesures particulières enseignants et les élèves + de 12 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_Toc56675731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0DAF" w:rsidRDefault="00DA0DA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BE"/>
            </w:rPr>
          </w:pPr>
          <w:hyperlink w:anchor="_Toc56675732" w:history="1">
            <w:r w:rsidRPr="00655F0A">
              <w:rPr>
                <w:rStyle w:val="Lienhypertexte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fr-BE"/>
              </w:rPr>
              <w:tab/>
            </w:r>
            <w:r w:rsidRPr="00655F0A">
              <w:rPr>
                <w:rStyle w:val="Lienhypertexte"/>
                <w:noProof/>
              </w:rPr>
              <w:t>Personnel piscine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_Toc56675732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0DAF" w:rsidRDefault="00DA0DAF">
          <w:pPr>
            <w:pStyle w:val="TM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BE"/>
            </w:rPr>
          </w:pPr>
          <w:hyperlink w:anchor="_Toc56675733" w:history="1">
            <w:r w:rsidRPr="00655F0A">
              <w:rPr>
                <w:rStyle w:val="Lienhypertexte"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sz w:val="22"/>
                <w:lang w:eastAsia="fr-BE"/>
              </w:rPr>
              <w:tab/>
            </w:r>
            <w:r w:rsidRPr="00655F0A">
              <w:rPr>
                <w:rStyle w:val="Lienhypertexte"/>
                <w:noProof/>
              </w:rPr>
              <w:t>Sauveteur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_Toc56675733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0DAF" w:rsidRDefault="00DA0DAF">
          <w:pPr>
            <w:pStyle w:val="TM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BE"/>
            </w:rPr>
          </w:pPr>
          <w:hyperlink w:anchor="_Toc56675734" w:history="1">
            <w:r w:rsidRPr="00655F0A">
              <w:rPr>
                <w:rStyle w:val="Lienhypertexte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sz w:val="22"/>
                <w:lang w:eastAsia="fr-BE"/>
              </w:rPr>
              <w:tab/>
            </w:r>
            <w:r w:rsidRPr="00655F0A">
              <w:rPr>
                <w:rStyle w:val="Lienhypertexte"/>
                <w:noProof/>
              </w:rPr>
              <w:t>Personnel accueil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_Toc56675734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0DAF" w:rsidRDefault="00DA0DAF">
          <w:pPr>
            <w:pStyle w:val="TM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BE"/>
            </w:rPr>
          </w:pPr>
          <w:hyperlink w:anchor="_Toc56675735" w:history="1">
            <w:r w:rsidRPr="00655F0A">
              <w:rPr>
                <w:rStyle w:val="Lienhypertexte"/>
                <w:noProof/>
              </w:rPr>
              <w:t>c.</w:t>
            </w:r>
            <w:r>
              <w:rPr>
                <w:rFonts w:asciiTheme="minorHAnsi" w:eastAsiaTheme="minorEastAsia" w:hAnsiTheme="minorHAnsi"/>
                <w:noProof/>
                <w:sz w:val="22"/>
                <w:lang w:eastAsia="fr-BE"/>
              </w:rPr>
              <w:tab/>
            </w:r>
            <w:r w:rsidRPr="00655F0A">
              <w:rPr>
                <w:rStyle w:val="Lienhypertexte"/>
                <w:noProof/>
              </w:rPr>
              <w:t>Technicienne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_Toc56675735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0DAF" w:rsidRDefault="00DA0DA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BE"/>
            </w:rPr>
          </w:pPr>
          <w:hyperlink w:anchor="_Toc56675736" w:history="1">
            <w:r w:rsidRPr="00655F0A">
              <w:rPr>
                <w:rStyle w:val="Lienhypertexte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fr-BE"/>
              </w:rPr>
              <w:tab/>
            </w:r>
            <w:r w:rsidRPr="00655F0A">
              <w:rPr>
                <w:rStyle w:val="Lienhypertexte"/>
                <w:noProof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_Toc56675736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2960" w:rsidRDefault="00AF2960">
          <w:r>
            <w:rPr>
              <w:b/>
              <w:bCs/>
              <w:lang w:val="fr-FR"/>
            </w:rPr>
            <w:fldChar w:fldCharType="end"/>
          </w:r>
        </w:p>
      </w:sdtContent>
    </w:sdt>
    <w:p w:rsidR="00AF2960" w:rsidRDefault="00AF2960">
      <w:pPr>
        <w:rPr>
          <w:b/>
          <w:sz w:val="36"/>
          <w:u w:val="single"/>
        </w:rPr>
      </w:pPr>
      <w:bookmarkStart w:id="0" w:name="_GoBack"/>
      <w:bookmarkEnd w:id="0"/>
      <w:r>
        <w:rPr>
          <w:b/>
          <w:sz w:val="36"/>
          <w:u w:val="single"/>
        </w:rPr>
        <w:br w:type="page"/>
      </w:r>
    </w:p>
    <w:p w:rsidR="0075577D" w:rsidRDefault="00B839F9" w:rsidP="00CC2D04">
      <w:pPr>
        <w:pStyle w:val="Titre1"/>
        <w:numPr>
          <w:ilvl w:val="0"/>
          <w:numId w:val="1"/>
        </w:numPr>
        <w:spacing w:after="240"/>
      </w:pPr>
      <w:bookmarkStart w:id="1" w:name="_Toc56675722"/>
      <w:r>
        <w:lastRenderedPageBreak/>
        <w:t>Introduction</w:t>
      </w:r>
      <w:bookmarkEnd w:id="1"/>
    </w:p>
    <w:p w:rsidR="00B839F9" w:rsidRDefault="00B839F9" w:rsidP="00CC2D04">
      <w:pPr>
        <w:rPr>
          <w:rFonts w:cs="Times New Roman"/>
          <w:szCs w:val="24"/>
        </w:rPr>
      </w:pPr>
      <w:r w:rsidRPr="00B839F9">
        <w:rPr>
          <w:rFonts w:cs="Times New Roman"/>
          <w:szCs w:val="24"/>
        </w:rPr>
        <w:t xml:space="preserve">Le protocole de fonctionnement spécial COVID ci-dessous s’applique strictement. Il est sujet à évolution en fonction des situations que vous rencontrerez sur le terrain et d’éventuelles nouvelles consignes du CNS. N’hésitez pas à faire remonter vos remarques afin que nous puissions l’adapter via l’adresse mail </w:t>
      </w:r>
      <w:hyperlink r:id="rId11" w:history="1">
        <w:r w:rsidRPr="0047129B">
          <w:rPr>
            <w:rStyle w:val="Lienhypertexte"/>
            <w:rFonts w:cs="Times New Roman"/>
            <w:color w:val="auto"/>
            <w:szCs w:val="24"/>
          </w:rPr>
          <w:t>animation@sgsports.be</w:t>
        </w:r>
      </w:hyperlink>
      <w:r w:rsidR="0047129B">
        <w:rPr>
          <w:rFonts w:cs="Times New Roman"/>
          <w:szCs w:val="24"/>
        </w:rPr>
        <w:t xml:space="preserve"> .</w:t>
      </w:r>
    </w:p>
    <w:p w:rsidR="00B839F9" w:rsidRDefault="00B839F9" w:rsidP="00CC2D04">
      <w:pPr>
        <w:pStyle w:val="Titre1"/>
        <w:numPr>
          <w:ilvl w:val="0"/>
          <w:numId w:val="1"/>
        </w:numPr>
        <w:spacing w:after="240"/>
      </w:pPr>
      <w:bookmarkStart w:id="2" w:name="_Toc56675723"/>
      <w:r>
        <w:t>Période d’accueil</w:t>
      </w:r>
      <w:bookmarkEnd w:id="2"/>
    </w:p>
    <w:p w:rsidR="00B839F9" w:rsidRDefault="00B839F9" w:rsidP="00B839F9">
      <w:r>
        <w:t>L’accueil des groupes scolaires se fera du lundi au vendredi selon l’horaire suivant :</w:t>
      </w:r>
    </w:p>
    <w:p w:rsidR="00B839F9" w:rsidRDefault="00B839F9" w:rsidP="00B839F9">
      <w:pPr>
        <w:pStyle w:val="Paragraphedeliste"/>
        <w:numPr>
          <w:ilvl w:val="0"/>
          <w:numId w:val="2"/>
        </w:numPr>
      </w:pPr>
      <w:r>
        <w:t>08h30 à 10h15</w:t>
      </w:r>
    </w:p>
    <w:p w:rsidR="00B839F9" w:rsidRDefault="00B839F9" w:rsidP="00B839F9">
      <w:pPr>
        <w:pStyle w:val="Paragraphedeliste"/>
        <w:numPr>
          <w:ilvl w:val="0"/>
          <w:numId w:val="2"/>
        </w:numPr>
      </w:pPr>
      <w:r>
        <w:t>10h45 à 12h00</w:t>
      </w:r>
    </w:p>
    <w:p w:rsidR="00B839F9" w:rsidRDefault="00B839F9" w:rsidP="00CC2D04">
      <w:pPr>
        <w:pStyle w:val="Paragraphedeliste"/>
        <w:numPr>
          <w:ilvl w:val="0"/>
          <w:numId w:val="2"/>
        </w:numPr>
      </w:pPr>
      <w:r>
        <w:t>13h45 à 15h30 (pas mercredi)</w:t>
      </w:r>
    </w:p>
    <w:p w:rsidR="00B839F9" w:rsidRDefault="00CC2D04" w:rsidP="00CC2D04">
      <w:pPr>
        <w:pStyle w:val="Titre1"/>
        <w:numPr>
          <w:ilvl w:val="0"/>
          <w:numId w:val="1"/>
        </w:numPr>
        <w:spacing w:after="240"/>
      </w:pPr>
      <w:bookmarkStart w:id="3" w:name="_Toc56675724"/>
      <w:r>
        <w:t>Réservation</w:t>
      </w:r>
      <w:bookmarkEnd w:id="3"/>
    </w:p>
    <w:p w:rsidR="00CC2D04" w:rsidRDefault="00CC2D04" w:rsidP="00CC2D04">
      <w:r>
        <w:t>En annexe, vous trouverez le fichier de réservation à compléter en suivant strictement les instructions</w:t>
      </w:r>
      <w:r w:rsidR="0047129B">
        <w:t xml:space="preserve"> et à renvoyer sur </w:t>
      </w:r>
      <w:hyperlink r:id="rId12" w:history="1">
        <w:r w:rsidR="0047129B" w:rsidRPr="0047129B">
          <w:rPr>
            <w:rStyle w:val="Lienhypertexte"/>
            <w:color w:val="auto"/>
          </w:rPr>
          <w:t>inscriptions@sgsports.be</w:t>
        </w:r>
      </w:hyperlink>
      <w:r w:rsidR="0047129B" w:rsidRPr="0047129B">
        <w:t xml:space="preserve"> </w:t>
      </w:r>
      <w:r w:rsidR="009F1EC5">
        <w:t>au moins une semaine à l’avance.</w:t>
      </w:r>
    </w:p>
    <w:p w:rsidR="00CC2D04" w:rsidRDefault="00CC2D04" w:rsidP="00CC2D04">
      <w:r>
        <w:t>Un maximum de 5 groupes scolaires sera accepté par créneaux</w:t>
      </w:r>
      <w:r w:rsidR="0047129B">
        <w:t xml:space="preserve"> (mesures COVID).</w:t>
      </w:r>
    </w:p>
    <w:p w:rsidR="007F3919" w:rsidRDefault="007F3919" w:rsidP="00CC2D04">
      <w:r>
        <w:t>Le professeur sera prévenu si la réservation est acceptée ou refusée.</w:t>
      </w:r>
    </w:p>
    <w:p w:rsidR="008E0DE2" w:rsidRDefault="008E0DE2" w:rsidP="006D0976">
      <w:pPr>
        <w:pStyle w:val="Titre1"/>
        <w:numPr>
          <w:ilvl w:val="0"/>
          <w:numId w:val="1"/>
        </w:numPr>
        <w:spacing w:after="240"/>
      </w:pPr>
      <w:bookmarkStart w:id="4" w:name="_Toc56675725"/>
      <w:r>
        <w:t>Cheminement des classes</w:t>
      </w:r>
      <w:r w:rsidR="004C5C4A">
        <w:t xml:space="preserve"> et mesures</w:t>
      </w:r>
      <w:bookmarkEnd w:id="4"/>
    </w:p>
    <w:p w:rsidR="008E0DE2" w:rsidRPr="008E0DE2" w:rsidRDefault="008E0DE2" w:rsidP="006D0976">
      <w:pPr>
        <w:pStyle w:val="Titre2"/>
        <w:numPr>
          <w:ilvl w:val="0"/>
          <w:numId w:val="3"/>
        </w:numPr>
        <w:spacing w:after="240"/>
      </w:pPr>
      <w:bookmarkStart w:id="5" w:name="_Toc56675726"/>
      <w:r>
        <w:t>Arrivée</w:t>
      </w:r>
      <w:bookmarkEnd w:id="5"/>
    </w:p>
    <w:p w:rsidR="004C5C4A" w:rsidRDefault="006D0976" w:rsidP="00B839F9">
      <w:r>
        <w:t>Le professeur et sa classe se dirigent tout de suite vers le vestiaire qui leur est attribué</w:t>
      </w:r>
      <w:r w:rsidR="00D14800">
        <w:t xml:space="preserve"> par le personnel de l’accueil. Le personnel fournit les clefs du vestiaire</w:t>
      </w:r>
      <w:r>
        <w:t>. Pendant le temps d’habillage, le professeur ira payer à l’accueil. L’enseignant se change dans une cabine individuel</w:t>
      </w:r>
      <w:r w:rsidR="004C5C4A">
        <w:t>le</w:t>
      </w:r>
      <w:r>
        <w:t xml:space="preserve"> où il n’oubliera pas de retourner la carte côté rouge ‘’à désinfecter’’</w:t>
      </w:r>
      <w:r w:rsidR="00A627B8">
        <w:t xml:space="preserve"> et laisse ses affaires dans la cabine</w:t>
      </w:r>
      <w:r w:rsidR="00986EEB">
        <w:t xml:space="preserve"> (plan annexe cabine 1 à 5)</w:t>
      </w:r>
      <w:r>
        <w:t xml:space="preserve">. Ne pas oublier de fermer le vestiaire </w:t>
      </w:r>
      <w:r w:rsidR="00986EEB">
        <w:t xml:space="preserve">collectif </w:t>
      </w:r>
      <w:r>
        <w:t>avec le verrou.</w:t>
      </w:r>
    </w:p>
    <w:p w:rsidR="00B040EA" w:rsidRDefault="006D0976" w:rsidP="006D0976">
      <w:pPr>
        <w:pStyle w:val="Titre2"/>
        <w:numPr>
          <w:ilvl w:val="0"/>
          <w:numId w:val="3"/>
        </w:numPr>
        <w:spacing w:after="240"/>
      </w:pPr>
      <w:bookmarkStart w:id="6" w:name="_Toc56675727"/>
      <w:r>
        <w:t>Vestiaires au bord de bassin</w:t>
      </w:r>
      <w:bookmarkEnd w:id="6"/>
    </w:p>
    <w:p w:rsidR="006D0976" w:rsidRDefault="009F1EC5" w:rsidP="006D0976">
      <w:r>
        <w:t xml:space="preserve">Le professeur vérifie si les </w:t>
      </w:r>
      <w:r w:rsidR="004C5C4A">
        <w:t>espace</w:t>
      </w:r>
      <w:r>
        <w:t>s</w:t>
      </w:r>
      <w:r w:rsidR="004C5C4A">
        <w:t xml:space="preserve"> penderie et sanitaire sont libres afin de faire sortir son groupe. Si la zone est occupée par une classe, les enfants attendent dans leur vestiaire. </w:t>
      </w:r>
      <w:r w:rsidR="00A627B8">
        <w:t>L’entrée vers la piscine se fait</w:t>
      </w:r>
      <w:r>
        <w:t xml:space="preserve"> par le</w:t>
      </w:r>
      <w:r w:rsidR="00A627B8">
        <w:t xml:space="preserve"> côté </w:t>
      </w:r>
      <w:r>
        <w:t xml:space="preserve">des douches </w:t>
      </w:r>
      <w:r w:rsidR="00A627B8">
        <w:t xml:space="preserve">homme (voir signalisation). </w:t>
      </w:r>
      <w:r w:rsidR="004C5C4A">
        <w:t>La douche et le pédiluve sont obligatoires</w:t>
      </w:r>
      <w:r>
        <w:t>. Toutes les douches sont accessibles</w:t>
      </w:r>
      <w:r w:rsidR="004C5C4A">
        <w:t>.</w:t>
      </w:r>
      <w:r w:rsidR="00BE3151">
        <w:t xml:space="preserve"> Le pédiluve est également obligatoire pour l’enseignant.</w:t>
      </w:r>
      <w:r w:rsidR="00D14800">
        <w:t xml:space="preserve"> Le professeur</w:t>
      </w:r>
      <w:r w:rsidR="00A627B8">
        <w:t xml:space="preserve"> se chargera de fermer les vestiaires côté piscine.</w:t>
      </w:r>
    </w:p>
    <w:p w:rsidR="004C5C4A" w:rsidRDefault="00BE3151" w:rsidP="00BE3151">
      <w:pPr>
        <w:pStyle w:val="Titre2"/>
        <w:numPr>
          <w:ilvl w:val="0"/>
          <w:numId w:val="3"/>
        </w:numPr>
        <w:spacing w:after="240"/>
      </w:pPr>
      <w:bookmarkStart w:id="7" w:name="_Toc56675728"/>
      <w:r>
        <w:t>Bord de bassin et pratique sportive</w:t>
      </w:r>
      <w:bookmarkEnd w:id="7"/>
    </w:p>
    <w:p w:rsidR="00BE3151" w:rsidRDefault="00BE3151" w:rsidP="00BE3151">
      <w:r>
        <w:t>Des espaces de regroupement seront attribués par le sauveteur. Ceux des couloirs n°1, 3, 5 sont côté petite profondeur et ceux des couloirs n°2, 4 sont côté grande profondeur.</w:t>
      </w:r>
    </w:p>
    <w:p w:rsidR="00BE3151" w:rsidRDefault="00BE3151" w:rsidP="00BE3151">
      <w:r>
        <w:t>Aucun prêt de bonnet et maillot par la pisc</w:t>
      </w:r>
      <w:r w:rsidR="00A627B8">
        <w:t>ine. Uniquement les</w:t>
      </w:r>
      <w:r>
        <w:t xml:space="preserve"> planches, </w:t>
      </w:r>
      <w:r w:rsidR="00A627B8">
        <w:t xml:space="preserve">les </w:t>
      </w:r>
      <w:r>
        <w:t>pull-</w:t>
      </w:r>
      <w:proofErr w:type="spellStart"/>
      <w:r>
        <w:t>buoy</w:t>
      </w:r>
      <w:r w:rsidR="00A627B8">
        <w:t>s</w:t>
      </w:r>
      <w:proofErr w:type="spellEnd"/>
      <w:r>
        <w:t xml:space="preserve"> et </w:t>
      </w:r>
      <w:r w:rsidR="00A627B8">
        <w:t xml:space="preserve">le </w:t>
      </w:r>
      <w:r>
        <w:t>matériel d’accoutumance peuvent être prêtés.</w:t>
      </w:r>
    </w:p>
    <w:p w:rsidR="00A627B8" w:rsidRDefault="00A627B8" w:rsidP="00BE3151">
      <w:r>
        <w:t>Si l’enfant doit aller aux toilettes, celui-ci effectue la circulation imposée par les signalisations (sortie par douches femme et entrée par douches homme).</w:t>
      </w:r>
    </w:p>
    <w:p w:rsidR="00C601DC" w:rsidRPr="00F259D0" w:rsidRDefault="008C4563" w:rsidP="00BE3151">
      <w:pPr>
        <w:rPr>
          <w:color w:val="FF0000"/>
        </w:rPr>
      </w:pPr>
      <w:r w:rsidRPr="00F259D0">
        <w:rPr>
          <w:color w:val="FF0000"/>
        </w:rPr>
        <w:lastRenderedPageBreak/>
        <w:t>AUCUN ELEVE N’</w:t>
      </w:r>
      <w:r w:rsidR="00405C73" w:rsidRPr="00F259D0">
        <w:rPr>
          <w:color w:val="FF0000"/>
        </w:rPr>
        <w:t>EST AUTORIS</w:t>
      </w:r>
      <w:r w:rsidRPr="00F259D0">
        <w:rPr>
          <w:color w:val="FF0000"/>
        </w:rPr>
        <w:t>E A RENTRER DANS LE BATIMENT S’</w:t>
      </w:r>
      <w:r w:rsidR="00405C73" w:rsidRPr="00F259D0">
        <w:rPr>
          <w:color w:val="FF0000"/>
        </w:rPr>
        <w:t>IL NE NAGE PAS !!!</w:t>
      </w:r>
    </w:p>
    <w:p w:rsidR="00A627B8" w:rsidRDefault="00A627B8" w:rsidP="00A627B8">
      <w:pPr>
        <w:pStyle w:val="Titre2"/>
        <w:numPr>
          <w:ilvl w:val="0"/>
          <w:numId w:val="3"/>
        </w:numPr>
        <w:spacing w:after="240"/>
      </w:pPr>
      <w:bookmarkStart w:id="8" w:name="_Toc56675729"/>
      <w:r>
        <w:t>Sortie d’eau</w:t>
      </w:r>
      <w:bookmarkEnd w:id="8"/>
    </w:p>
    <w:p w:rsidR="00A627B8" w:rsidRDefault="00A627B8" w:rsidP="00A627B8">
      <w:r>
        <w:t xml:space="preserve">La sortie d’eau se fait </w:t>
      </w:r>
      <w:r w:rsidR="009F1EC5">
        <w:t xml:space="preserve">via le </w:t>
      </w:r>
      <w:r>
        <w:t>côté</w:t>
      </w:r>
      <w:r w:rsidR="009F1EC5">
        <w:t xml:space="preserve"> des douches</w:t>
      </w:r>
      <w:r>
        <w:t xml:space="preserve"> femme. La douche est obligatoire (une pression maximum). L’enseignant vérifie si l’espace côté penderie et douche femme est libre avant d’envoyer sa classe au vestiaire.</w:t>
      </w:r>
    </w:p>
    <w:p w:rsidR="00A627B8" w:rsidRDefault="00A627B8" w:rsidP="00A627B8">
      <w:pPr>
        <w:pStyle w:val="Titre2"/>
        <w:numPr>
          <w:ilvl w:val="0"/>
          <w:numId w:val="3"/>
        </w:numPr>
        <w:spacing w:after="240"/>
      </w:pPr>
      <w:bookmarkStart w:id="9" w:name="_Toc56675730"/>
      <w:r>
        <w:t>Sortie du complexe</w:t>
      </w:r>
      <w:bookmarkEnd w:id="9"/>
    </w:p>
    <w:p w:rsidR="00A627B8" w:rsidRDefault="00A627B8" w:rsidP="00A627B8">
      <w:r>
        <w:t>Le professeur vérifie si le hall d’entrée n’est pas occupé afin de faire sortir ses élèves (l’attente se fait dans le vestiaire).</w:t>
      </w:r>
      <w:r w:rsidR="00D14800">
        <w:t xml:space="preserve"> Il referme le vestiaire et donne la clef à l’accueil.</w:t>
      </w:r>
    </w:p>
    <w:p w:rsidR="00A627B8" w:rsidRDefault="00A627B8" w:rsidP="00A627B8">
      <w:pPr>
        <w:pStyle w:val="Titre2"/>
        <w:numPr>
          <w:ilvl w:val="0"/>
          <w:numId w:val="3"/>
        </w:numPr>
        <w:spacing w:after="240"/>
      </w:pPr>
      <w:bookmarkStart w:id="10" w:name="_Toc56675731"/>
      <w:r>
        <w:t>Mesures particulières enseignant</w:t>
      </w:r>
      <w:r w:rsidR="009F1EC5">
        <w:t>s</w:t>
      </w:r>
      <w:r>
        <w:t xml:space="preserve"> et </w:t>
      </w:r>
      <w:r w:rsidR="009F1EC5">
        <w:t xml:space="preserve">les élèves </w:t>
      </w:r>
      <w:r>
        <w:t>+ de 12 ans</w:t>
      </w:r>
      <w:bookmarkEnd w:id="10"/>
    </w:p>
    <w:p w:rsidR="00A627B8" w:rsidRDefault="00A627B8" w:rsidP="00A627B8">
      <w:r>
        <w:t>Le port du masque est obligatoire pour les enseignants de l’entrée à la sortie du complexe sportif.</w:t>
      </w:r>
    </w:p>
    <w:p w:rsidR="00F14480" w:rsidRDefault="00A627B8" w:rsidP="00EE2402">
      <w:r>
        <w:t>Pour les enfants de plus de 12 ans, le port du masque est obligatoire</w:t>
      </w:r>
      <w:r w:rsidR="00F14480">
        <w:t xml:space="preserve"> sauf pendant la pratique de la natation. </w:t>
      </w:r>
      <w:r w:rsidR="009F1EC5">
        <w:t>Le masque est rangé dans leur sac personnel.</w:t>
      </w:r>
    </w:p>
    <w:p w:rsidR="00EE2402" w:rsidRDefault="00EE2402" w:rsidP="00EE2402">
      <w:pPr>
        <w:pStyle w:val="Titre1"/>
        <w:numPr>
          <w:ilvl w:val="0"/>
          <w:numId w:val="1"/>
        </w:numPr>
        <w:spacing w:after="240"/>
      </w:pPr>
      <w:bookmarkStart w:id="11" w:name="_Toc56675732"/>
      <w:r>
        <w:t>Personnel piscine</w:t>
      </w:r>
      <w:bookmarkEnd w:id="11"/>
    </w:p>
    <w:p w:rsidR="00EE2402" w:rsidRDefault="00EE2402" w:rsidP="00F2440F">
      <w:pPr>
        <w:pStyle w:val="Titre2"/>
        <w:numPr>
          <w:ilvl w:val="0"/>
          <w:numId w:val="4"/>
        </w:numPr>
        <w:spacing w:after="240"/>
      </w:pPr>
      <w:bookmarkStart w:id="12" w:name="_Toc56675733"/>
      <w:r>
        <w:t>Sauveteur</w:t>
      </w:r>
      <w:bookmarkEnd w:id="12"/>
    </w:p>
    <w:p w:rsidR="00EE2402" w:rsidRPr="00EE2402" w:rsidRDefault="00EE2402" w:rsidP="00EE2402">
      <w:pPr>
        <w:pStyle w:val="Paragraphedeliste"/>
        <w:numPr>
          <w:ilvl w:val="0"/>
          <w:numId w:val="6"/>
        </w:numPr>
      </w:pPr>
      <w:r>
        <w:t>Surveillance du bassin</w:t>
      </w:r>
      <w:r w:rsidR="00472AEE">
        <w:t> ;</w:t>
      </w:r>
    </w:p>
    <w:p w:rsidR="00EE2402" w:rsidRDefault="00D14800" w:rsidP="00EE2402">
      <w:pPr>
        <w:pStyle w:val="Paragraphedeliste"/>
        <w:numPr>
          <w:ilvl w:val="0"/>
          <w:numId w:val="5"/>
        </w:numPr>
      </w:pPr>
      <w:r>
        <w:t>R</w:t>
      </w:r>
      <w:r w:rsidR="00EE2402">
        <w:t>espect des règles sanitaires et ROI de la piscine ;</w:t>
      </w:r>
    </w:p>
    <w:p w:rsidR="00EE2402" w:rsidRDefault="00EE2402" w:rsidP="00EE2402">
      <w:pPr>
        <w:pStyle w:val="Paragraphedeliste"/>
        <w:numPr>
          <w:ilvl w:val="0"/>
          <w:numId w:val="5"/>
        </w:numPr>
      </w:pPr>
      <w:r>
        <w:t>Indication sur la zone que le professeur doit occuper avec sa classe ;</w:t>
      </w:r>
    </w:p>
    <w:p w:rsidR="00EE2402" w:rsidRDefault="00EE2402" w:rsidP="00EE2402">
      <w:pPr>
        <w:pStyle w:val="Paragraphedeliste"/>
        <w:numPr>
          <w:ilvl w:val="0"/>
          <w:numId w:val="5"/>
        </w:numPr>
      </w:pPr>
      <w:r>
        <w:t>Aide à la désinfection entre les créneaux d’occupation</w:t>
      </w:r>
      <w:r w:rsidR="00472AEE">
        <w:t>.</w:t>
      </w:r>
    </w:p>
    <w:p w:rsidR="00472AEE" w:rsidRDefault="00472AEE" w:rsidP="00F2440F">
      <w:pPr>
        <w:pStyle w:val="Titre2"/>
        <w:numPr>
          <w:ilvl w:val="0"/>
          <w:numId w:val="4"/>
        </w:numPr>
        <w:spacing w:after="240"/>
      </w:pPr>
      <w:bookmarkStart w:id="13" w:name="_Toc56675734"/>
      <w:r>
        <w:t>Personnel accueil</w:t>
      </w:r>
      <w:bookmarkEnd w:id="13"/>
    </w:p>
    <w:p w:rsidR="00472AEE" w:rsidRDefault="00D14800" w:rsidP="00472AEE">
      <w:pPr>
        <w:pStyle w:val="Paragraphedeliste"/>
        <w:numPr>
          <w:ilvl w:val="0"/>
          <w:numId w:val="7"/>
        </w:numPr>
      </w:pPr>
      <w:r>
        <w:t>Informer du vestiaire</w:t>
      </w:r>
      <w:r w:rsidR="009F1EC5">
        <w:t> ;</w:t>
      </w:r>
    </w:p>
    <w:p w:rsidR="009F1EC5" w:rsidRDefault="009F1EC5" w:rsidP="00472AEE">
      <w:pPr>
        <w:pStyle w:val="Paragraphedeliste"/>
        <w:numPr>
          <w:ilvl w:val="0"/>
          <w:numId w:val="7"/>
        </w:numPr>
      </w:pPr>
      <w:r>
        <w:t>Encaisser le paiement.</w:t>
      </w:r>
    </w:p>
    <w:p w:rsidR="00472AEE" w:rsidRDefault="00472AEE" w:rsidP="00D14800">
      <w:pPr>
        <w:pStyle w:val="Titre2"/>
        <w:numPr>
          <w:ilvl w:val="0"/>
          <w:numId w:val="4"/>
        </w:numPr>
        <w:spacing w:after="240"/>
      </w:pPr>
      <w:bookmarkStart w:id="14" w:name="_Toc56675735"/>
      <w:r>
        <w:t>Technicienne</w:t>
      </w:r>
      <w:bookmarkEnd w:id="14"/>
    </w:p>
    <w:p w:rsidR="00C447FF" w:rsidRDefault="00D14800" w:rsidP="00472AEE">
      <w:pPr>
        <w:pStyle w:val="Paragraphedeliste"/>
        <w:numPr>
          <w:ilvl w:val="0"/>
          <w:numId w:val="7"/>
        </w:numPr>
      </w:pPr>
      <w:r>
        <w:t>D</w:t>
      </w:r>
      <w:r w:rsidR="00472AEE">
        <w:t>ésinfection des</w:t>
      </w:r>
      <w:r w:rsidR="009F1EC5">
        <w:t xml:space="preserve"> espaces occupés par les écoles ;</w:t>
      </w:r>
    </w:p>
    <w:p w:rsidR="009F1EC5" w:rsidRDefault="00D14800" w:rsidP="00472AEE">
      <w:pPr>
        <w:pStyle w:val="Paragraphedeliste"/>
        <w:numPr>
          <w:ilvl w:val="0"/>
          <w:numId w:val="7"/>
        </w:numPr>
      </w:pPr>
      <w:r>
        <w:t>V</w:t>
      </w:r>
      <w:r w:rsidR="009F1EC5">
        <w:t>érifier le sens de circulation et l’utilisation des toilettes.</w:t>
      </w:r>
    </w:p>
    <w:p w:rsidR="00472AEE" w:rsidRDefault="00C447FF" w:rsidP="00C447FF">
      <w:pPr>
        <w:jc w:val="left"/>
      </w:pPr>
      <w:r>
        <w:br w:type="page"/>
      </w:r>
    </w:p>
    <w:p w:rsidR="00B34B99" w:rsidRPr="00B34B99" w:rsidRDefault="00641EE1" w:rsidP="00B34B99">
      <w:pPr>
        <w:pStyle w:val="Titre1"/>
        <w:numPr>
          <w:ilvl w:val="0"/>
          <w:numId w:val="1"/>
        </w:numPr>
      </w:pPr>
      <w:bookmarkStart w:id="15" w:name="_Toc56675736"/>
      <w:r>
        <w:lastRenderedPageBreak/>
        <w:t>Annexes</w:t>
      </w:r>
      <w:bookmarkEnd w:id="15"/>
    </w:p>
    <w:p w:rsidR="0008292F" w:rsidRPr="00651DAC" w:rsidRDefault="0008292F" w:rsidP="0008292F">
      <w:pPr>
        <w:spacing w:after="0"/>
        <w:jc w:val="center"/>
        <w:rPr>
          <w:sz w:val="28"/>
          <w:szCs w:val="28"/>
          <w:u w:val="single"/>
        </w:rPr>
      </w:pPr>
      <w:r w:rsidRPr="00651DAC">
        <w:rPr>
          <w:sz w:val="28"/>
          <w:szCs w:val="28"/>
          <w:u w:val="single"/>
        </w:rPr>
        <w:t xml:space="preserve">Année scolaire </w:t>
      </w:r>
      <w:r>
        <w:rPr>
          <w:sz w:val="28"/>
          <w:szCs w:val="28"/>
          <w:u w:val="single"/>
        </w:rPr>
        <w:t>2020-2021</w:t>
      </w:r>
    </w:p>
    <w:p w:rsidR="0008292F" w:rsidRPr="00651DAC" w:rsidRDefault="0008292F" w:rsidP="009F1EC5">
      <w:pPr>
        <w:jc w:val="center"/>
        <w:rPr>
          <w:i/>
        </w:rPr>
      </w:pPr>
      <w:r w:rsidRPr="00651DAC">
        <w:rPr>
          <w:b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201295</wp:posOffset>
                </wp:positionV>
                <wp:extent cx="6045835" cy="1704975"/>
                <wp:effectExtent l="0" t="0" r="1206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83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2F1182C" id="Rectangle 3" o:spid="_x0000_s1026" style="position:absolute;margin-left:-5.6pt;margin-top:15.85pt;width:476.05pt;height:13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"/>
            </w:pict>
          </mc:Fallback>
        </mc:AlternateContent>
      </w:r>
      <w:r w:rsidRPr="00651DAC">
        <w:rPr>
          <w:i/>
        </w:rPr>
        <w:t xml:space="preserve">! ! ! </w:t>
      </w:r>
      <w:r w:rsidR="009F1EC5">
        <w:rPr>
          <w:i/>
        </w:rPr>
        <w:t xml:space="preserve">A renvoyer par mail à </w:t>
      </w:r>
      <w:r>
        <w:rPr>
          <w:i/>
        </w:rPr>
        <w:t xml:space="preserve"> </w:t>
      </w:r>
      <w:hyperlink r:id="rId13" w:history="1">
        <w:r w:rsidR="009F1EC5" w:rsidRPr="009F1EC5">
          <w:rPr>
            <w:rStyle w:val="Lienhypertexte"/>
            <w:i/>
            <w:color w:val="auto"/>
            <w:u w:val="none"/>
          </w:rPr>
          <w:t>inscriptions@sgsports.be</w:t>
        </w:r>
      </w:hyperlink>
      <w:r w:rsidR="009F1EC5">
        <w:rPr>
          <w:i/>
        </w:rPr>
        <w:t> ! ! !</w:t>
      </w:r>
    </w:p>
    <w:p w:rsidR="0008292F" w:rsidRPr="00651DAC" w:rsidRDefault="0008292F" w:rsidP="0008292F">
      <w:pPr>
        <w:rPr>
          <w:b/>
          <w:szCs w:val="26"/>
        </w:rPr>
      </w:pPr>
      <w:r w:rsidRPr="00651DAC">
        <w:rPr>
          <w:b/>
          <w:szCs w:val="26"/>
        </w:rPr>
        <w:t>Ecole :</w:t>
      </w:r>
    </w:p>
    <w:p w:rsidR="0008292F" w:rsidRPr="00651DAC" w:rsidRDefault="0008292F" w:rsidP="0008292F">
      <w:pPr>
        <w:spacing w:before="240"/>
        <w:rPr>
          <w:b/>
          <w:szCs w:val="26"/>
        </w:rPr>
      </w:pPr>
      <w:r w:rsidRPr="00651DAC">
        <w:rPr>
          <w:b/>
          <w:szCs w:val="26"/>
        </w:rPr>
        <w:t>Professeur :</w:t>
      </w:r>
    </w:p>
    <w:p w:rsidR="0008292F" w:rsidRPr="00651DAC" w:rsidRDefault="0008292F" w:rsidP="0008292F">
      <w:pPr>
        <w:spacing w:before="240"/>
        <w:rPr>
          <w:b/>
          <w:szCs w:val="26"/>
        </w:rPr>
      </w:pPr>
      <w:r w:rsidRPr="00651DAC">
        <w:rPr>
          <w:b/>
          <w:szCs w:val="26"/>
        </w:rPr>
        <w:t>Direction :</w:t>
      </w:r>
    </w:p>
    <w:p w:rsidR="0008292F" w:rsidRPr="00651DAC" w:rsidRDefault="0008292F" w:rsidP="0008292F">
      <w:pPr>
        <w:spacing w:before="240"/>
        <w:rPr>
          <w:b/>
          <w:szCs w:val="26"/>
        </w:rPr>
      </w:pPr>
      <w:r w:rsidRPr="00651DAC">
        <w:rPr>
          <w:b/>
          <w:szCs w:val="26"/>
        </w:rPr>
        <w:t>GSM :</w:t>
      </w:r>
    </w:p>
    <w:p w:rsidR="0008292F" w:rsidRPr="0008292F" w:rsidRDefault="0008292F" w:rsidP="0008292F">
      <w:pPr>
        <w:spacing w:before="240"/>
        <w:rPr>
          <w:b/>
          <w:szCs w:val="26"/>
        </w:rPr>
      </w:pPr>
      <w:r w:rsidRPr="00651DAC">
        <w:rPr>
          <w:b/>
          <w:szCs w:val="26"/>
        </w:rPr>
        <w:t>F</w:t>
      </w:r>
      <w:r>
        <w:rPr>
          <w:b/>
          <w:szCs w:val="26"/>
        </w:rPr>
        <w:t>acultatif, en alternance avec :</w:t>
      </w:r>
    </w:p>
    <w:p w:rsidR="0008292F" w:rsidRPr="000071B6" w:rsidRDefault="0008292F" w:rsidP="0008292F">
      <w:pPr>
        <w:spacing w:after="0"/>
        <w:rPr>
          <w:b/>
          <w:u w:val="single"/>
        </w:rPr>
      </w:pPr>
      <w:r w:rsidRPr="005B211B">
        <w:rPr>
          <w:b/>
        </w:rPr>
        <w:t xml:space="preserve">° </w:t>
      </w:r>
      <w:r>
        <w:rPr>
          <w:b/>
          <w:u w:val="single"/>
        </w:rPr>
        <w:t>Veu</w:t>
      </w:r>
      <w:r w:rsidRPr="005B211B">
        <w:rPr>
          <w:b/>
          <w:u w:val="single"/>
        </w:rPr>
        <w:t xml:space="preserve">illez </w:t>
      </w:r>
      <w:r>
        <w:rPr>
          <w:b/>
          <w:u w:val="single"/>
        </w:rPr>
        <w:t>COLORIER</w:t>
      </w:r>
      <w:r w:rsidRPr="005B211B">
        <w:rPr>
          <w:b/>
          <w:u w:val="single"/>
        </w:rPr>
        <w:t xml:space="preserve"> les </w:t>
      </w:r>
      <w:r>
        <w:rPr>
          <w:b/>
          <w:u w:val="single"/>
        </w:rPr>
        <w:t xml:space="preserve">cases des </w:t>
      </w:r>
      <w:r w:rsidRPr="005B211B">
        <w:rPr>
          <w:b/>
          <w:u w:val="single"/>
        </w:rPr>
        <w:t>heures souhaitées (</w:t>
      </w:r>
      <w:r>
        <w:rPr>
          <w:b/>
          <w:u w:val="single"/>
        </w:rPr>
        <w:t>ENTREE ET SORTIE DES VESTIAIRES COMPRIS</w:t>
      </w:r>
      <w:r w:rsidRPr="005B211B">
        <w:rPr>
          <w:b/>
          <w:u w:val="single"/>
        </w:rPr>
        <w:t>) en y indiquant la classe selon le code suivant </w:t>
      </w:r>
      <w:r>
        <w:rPr>
          <w:b/>
          <w:u w:val="single"/>
        </w:rPr>
        <w:t>(voir exemple)</w:t>
      </w:r>
      <w:r w:rsidRPr="005B211B">
        <w:rPr>
          <w:b/>
          <w:u w:val="single"/>
        </w:rPr>
        <w:t>:</w:t>
      </w:r>
    </w:p>
    <w:p w:rsidR="0008292F" w:rsidRPr="00651DAC" w:rsidRDefault="0008292F" w:rsidP="0008292F">
      <w:pPr>
        <w:spacing w:after="0"/>
        <w:rPr>
          <w:sz w:val="22"/>
        </w:rPr>
      </w:pPr>
      <w:r w:rsidRPr="00651DAC">
        <w:rPr>
          <w:sz w:val="22"/>
        </w:rPr>
        <w:t>Prim  1/2 : 1</w:t>
      </w:r>
      <w:r w:rsidRPr="00651DAC">
        <w:rPr>
          <w:sz w:val="22"/>
          <w:vertAlign w:val="superscript"/>
        </w:rPr>
        <w:t>ère</w:t>
      </w:r>
      <w:r w:rsidRPr="00651DAC">
        <w:rPr>
          <w:sz w:val="22"/>
        </w:rPr>
        <w:t xml:space="preserve"> et 2</w:t>
      </w:r>
      <w:r w:rsidRPr="00651DAC">
        <w:rPr>
          <w:sz w:val="22"/>
          <w:vertAlign w:val="superscript"/>
        </w:rPr>
        <w:t>ème</w:t>
      </w:r>
      <w:r w:rsidRPr="00651DAC">
        <w:rPr>
          <w:sz w:val="22"/>
        </w:rPr>
        <w:t xml:space="preserve"> année primaire</w:t>
      </w:r>
    </w:p>
    <w:p w:rsidR="0008292F" w:rsidRPr="00651DAC" w:rsidRDefault="0008292F" w:rsidP="0008292F">
      <w:pPr>
        <w:spacing w:after="0"/>
        <w:rPr>
          <w:sz w:val="22"/>
        </w:rPr>
      </w:pPr>
      <w:r w:rsidRPr="00651DAC">
        <w:rPr>
          <w:sz w:val="22"/>
        </w:rPr>
        <w:t>Prim 3/4 : 3</w:t>
      </w:r>
      <w:r w:rsidRPr="00651DAC">
        <w:rPr>
          <w:sz w:val="22"/>
          <w:vertAlign w:val="superscript"/>
        </w:rPr>
        <w:t>ème</w:t>
      </w:r>
      <w:r w:rsidRPr="00651DAC">
        <w:rPr>
          <w:sz w:val="22"/>
        </w:rPr>
        <w:t xml:space="preserve"> et 4</w:t>
      </w:r>
      <w:r w:rsidRPr="00651DAC">
        <w:rPr>
          <w:sz w:val="22"/>
          <w:vertAlign w:val="superscript"/>
        </w:rPr>
        <w:t>ème</w:t>
      </w:r>
      <w:r w:rsidRPr="00651DAC">
        <w:rPr>
          <w:sz w:val="22"/>
        </w:rPr>
        <w:t xml:space="preserve"> primaire</w:t>
      </w:r>
    </w:p>
    <w:p w:rsidR="0008292F" w:rsidRPr="00651DAC" w:rsidRDefault="0008292F" w:rsidP="0008292F">
      <w:pPr>
        <w:spacing w:after="0"/>
        <w:rPr>
          <w:sz w:val="22"/>
        </w:rPr>
      </w:pPr>
      <w:r w:rsidRPr="00651DAC">
        <w:rPr>
          <w:sz w:val="22"/>
        </w:rPr>
        <w:t>Prim 5/6 : 5</w:t>
      </w:r>
      <w:r w:rsidRPr="00651DAC">
        <w:rPr>
          <w:sz w:val="22"/>
          <w:vertAlign w:val="superscript"/>
        </w:rPr>
        <w:t>ème</w:t>
      </w:r>
      <w:r w:rsidRPr="00651DAC">
        <w:rPr>
          <w:sz w:val="22"/>
        </w:rPr>
        <w:t xml:space="preserve"> et 6</w:t>
      </w:r>
      <w:r w:rsidRPr="00651DAC">
        <w:rPr>
          <w:sz w:val="22"/>
          <w:vertAlign w:val="superscript"/>
        </w:rPr>
        <w:t>ème</w:t>
      </w:r>
      <w:r w:rsidRPr="00651DAC">
        <w:rPr>
          <w:sz w:val="22"/>
        </w:rPr>
        <w:t xml:space="preserve"> primaire</w:t>
      </w:r>
    </w:p>
    <w:p w:rsidR="0008292F" w:rsidRPr="00651DAC" w:rsidRDefault="0008292F" w:rsidP="0008292F">
      <w:pPr>
        <w:spacing w:after="0"/>
        <w:rPr>
          <w:sz w:val="22"/>
        </w:rPr>
      </w:pPr>
      <w:r w:rsidRPr="00651DAC">
        <w:rPr>
          <w:sz w:val="22"/>
        </w:rPr>
        <w:t>Sec : secondaire</w:t>
      </w:r>
      <w:r w:rsidR="00E412DE">
        <w:rPr>
          <w:sz w:val="22"/>
        </w:rPr>
        <w:t xml:space="preserve">      Spé : spécial</w:t>
      </w:r>
    </w:p>
    <w:tbl>
      <w:tblPr>
        <w:tblpPr w:leftFromText="141" w:rightFromText="141" w:vertAnchor="text" w:horzAnchor="margin" w:tblpY="92"/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482"/>
        <w:gridCol w:w="483"/>
        <w:gridCol w:w="965"/>
        <w:gridCol w:w="241"/>
        <w:gridCol w:w="241"/>
        <w:gridCol w:w="241"/>
        <w:gridCol w:w="242"/>
        <w:gridCol w:w="965"/>
        <w:gridCol w:w="965"/>
        <w:gridCol w:w="482"/>
        <w:gridCol w:w="241"/>
        <w:gridCol w:w="242"/>
        <w:gridCol w:w="482"/>
        <w:gridCol w:w="483"/>
        <w:gridCol w:w="482"/>
        <w:gridCol w:w="483"/>
        <w:gridCol w:w="482"/>
        <w:gridCol w:w="483"/>
      </w:tblGrid>
      <w:tr w:rsidR="0008292F" w:rsidTr="00501289">
        <w:trPr>
          <w:trHeight w:val="409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  <w:lang w:eastAsia="fr-BE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2F" w:rsidRDefault="0008292F" w:rsidP="005012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8H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2F" w:rsidRDefault="0008292F" w:rsidP="005012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9H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2F" w:rsidRDefault="0008292F" w:rsidP="005012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10H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2F" w:rsidRDefault="0008292F" w:rsidP="005012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11H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2F" w:rsidRDefault="0008292F" w:rsidP="005012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12H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2F" w:rsidRDefault="0008292F" w:rsidP="005012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13H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2F" w:rsidRDefault="0008292F" w:rsidP="005012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14H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2F" w:rsidRDefault="0008292F" w:rsidP="005012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15H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2F" w:rsidRDefault="0008292F" w:rsidP="005012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16H</w:t>
            </w:r>
          </w:p>
        </w:tc>
      </w:tr>
      <w:tr w:rsidR="0008292F" w:rsidTr="00501289">
        <w:trPr>
          <w:trHeight w:val="70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2F" w:rsidRDefault="0008292F" w:rsidP="00501289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LUNDI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8292F" w:rsidTr="00501289">
        <w:trPr>
          <w:trHeight w:val="69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2F" w:rsidRDefault="0008292F" w:rsidP="00501289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MARDI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8292F" w:rsidTr="00501289">
        <w:trPr>
          <w:trHeight w:val="693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2F" w:rsidRDefault="0008292F" w:rsidP="00501289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MERCREDI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8292F" w:rsidTr="00501289">
        <w:trPr>
          <w:trHeight w:val="703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2F" w:rsidRDefault="0008292F" w:rsidP="00501289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JEUDI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8292F" w:rsidTr="00501289">
        <w:trPr>
          <w:trHeight w:val="699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2F" w:rsidRDefault="0008292F" w:rsidP="00501289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VENDREDI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08292F" w:rsidRDefault="0008292F" w:rsidP="00501289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08292F" w:rsidRPr="00651DAC" w:rsidRDefault="0008292F" w:rsidP="0008292F">
      <w:pPr>
        <w:spacing w:after="0"/>
        <w:rPr>
          <w:sz w:val="12"/>
        </w:rPr>
      </w:pPr>
    </w:p>
    <w:p w:rsidR="0008292F" w:rsidRDefault="0008292F" w:rsidP="0008292F">
      <w:pPr>
        <w:rPr>
          <w:b/>
          <w:u w:val="single"/>
        </w:rPr>
      </w:pPr>
      <w:r w:rsidRPr="005B211B">
        <w:rPr>
          <w:b/>
        </w:rPr>
        <w:t xml:space="preserve">° </w:t>
      </w:r>
      <w:r w:rsidRPr="005B211B">
        <w:rPr>
          <w:b/>
          <w:u w:val="single"/>
        </w:rPr>
        <w:t>Ve</w:t>
      </w:r>
      <w:r>
        <w:rPr>
          <w:b/>
          <w:u w:val="single"/>
        </w:rPr>
        <w:t>u</w:t>
      </w:r>
      <w:r w:rsidRPr="005B211B">
        <w:rPr>
          <w:b/>
          <w:u w:val="single"/>
        </w:rPr>
        <w:t>illez cocher les semaines pour lesquelles l’horaire ci-joint est demandé :</w:t>
      </w:r>
    </w:p>
    <w:p w:rsidR="00F259D0" w:rsidRPr="00F103B0" w:rsidRDefault="00F259D0" w:rsidP="00F259D0">
      <w:pPr>
        <w:numPr>
          <w:ilvl w:val="0"/>
          <w:numId w:val="8"/>
        </w:numPr>
        <w:spacing w:after="0" w:line="276" w:lineRule="auto"/>
        <w:jc w:val="left"/>
        <w:rPr>
          <w:rFonts w:ascii="Corbel" w:hAnsi="Corbel" w:cs="Arial"/>
          <w:b/>
          <w:iCs/>
          <w:u w:val="single"/>
        </w:rPr>
      </w:pPr>
      <w:r>
        <w:rPr>
          <w:rFonts w:ascii="Corbel" w:hAnsi="Corbel" w:cs="Arial"/>
          <w:iCs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F5C8F" wp14:editId="758E9451">
                <wp:simplePos x="0" y="0"/>
                <wp:positionH relativeFrom="column">
                  <wp:posOffset>3274640</wp:posOffset>
                </wp:positionH>
                <wp:positionV relativeFrom="paragraph">
                  <wp:posOffset>111622</wp:posOffset>
                </wp:positionV>
                <wp:extent cx="3119230" cy="1888435"/>
                <wp:effectExtent l="0" t="0" r="24130" b="171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230" cy="188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D0" w:rsidRDefault="00F259D0" w:rsidP="00F259D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2134A">
                              <w:rPr>
                                <w:b/>
                                <w:sz w:val="40"/>
                              </w:rPr>
                              <w:t>Fiche mal rempli</w:t>
                            </w:r>
                            <w:r>
                              <w:rPr>
                                <w:b/>
                                <w:sz w:val="40"/>
                              </w:rPr>
                              <w:t>e,</w:t>
                            </w:r>
                            <w:r w:rsidRPr="00B2134A">
                              <w:rPr>
                                <w:b/>
                                <w:sz w:val="40"/>
                              </w:rPr>
                              <w:t xml:space="preserve"> incompl</w:t>
                            </w:r>
                            <w:r>
                              <w:rPr>
                                <w:b/>
                                <w:sz w:val="40"/>
                              </w:rPr>
                              <w:t>è</w:t>
                            </w:r>
                            <w:r w:rsidRPr="00B2134A">
                              <w:rPr>
                                <w:b/>
                                <w:sz w:val="40"/>
                              </w:rPr>
                              <w:t>t</w:t>
                            </w:r>
                            <w:r>
                              <w:rPr>
                                <w:b/>
                                <w:sz w:val="40"/>
                              </w:rPr>
                              <w:t>e</w:t>
                            </w:r>
                            <w:r w:rsidRPr="00B2134A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ou tardive</w:t>
                            </w:r>
                          </w:p>
                          <w:p w:rsidR="00F259D0" w:rsidRDefault="00F259D0" w:rsidP="00F259D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2134A">
                              <w:rPr>
                                <w:b/>
                                <w:sz w:val="40"/>
                              </w:rPr>
                              <w:t xml:space="preserve">= </w:t>
                            </w:r>
                          </w:p>
                          <w:p w:rsidR="00F259D0" w:rsidRDefault="00F259D0" w:rsidP="00F259D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2134A">
                              <w:rPr>
                                <w:b/>
                                <w:sz w:val="40"/>
                              </w:rPr>
                              <w:t>Fiche pas pris</w:t>
                            </w:r>
                            <w:r>
                              <w:rPr>
                                <w:b/>
                                <w:sz w:val="40"/>
                              </w:rPr>
                              <w:t>e</w:t>
                            </w:r>
                            <w:r w:rsidRPr="00B2134A">
                              <w:rPr>
                                <w:b/>
                                <w:sz w:val="40"/>
                              </w:rPr>
                              <w:t xml:space="preserve"> en compte</w:t>
                            </w:r>
                          </w:p>
                          <w:p w:rsidR="00F259D0" w:rsidRPr="002A27E2" w:rsidRDefault="00F259D0" w:rsidP="00F259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A27E2">
                              <w:rPr>
                                <w:sz w:val="20"/>
                              </w:rPr>
                              <w:t>(</w:t>
                            </w:r>
                            <w:r w:rsidR="00B275F7" w:rsidRPr="002A27E2">
                              <w:rPr>
                                <w:sz w:val="20"/>
                              </w:rPr>
                              <w:t>Merci</w:t>
                            </w:r>
                            <w:r w:rsidRPr="002A27E2">
                              <w:rPr>
                                <w:sz w:val="20"/>
                              </w:rPr>
                              <w:t xml:space="preserve"> de votre compréhension)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F5C8F" id="Rectangle 6" o:spid="_x0000_s1026" style="position:absolute;left:0;text-align:left;margin-left:257.85pt;margin-top:8.8pt;width:245.6pt;height:14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" strokecolor="white">
                <v:textbox>
                  <w:txbxContent>
                    <w:p w:rsidR="00F259D0" w:rsidRDefault="00F259D0" w:rsidP="00F259D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B2134A">
                        <w:rPr>
                          <w:b/>
                          <w:sz w:val="40"/>
                        </w:rPr>
                        <w:t>Fiche mal rempli</w:t>
                      </w:r>
                      <w:r>
                        <w:rPr>
                          <w:b/>
                          <w:sz w:val="40"/>
                        </w:rPr>
                        <w:t>e,</w:t>
                      </w:r>
                      <w:r w:rsidRPr="00B2134A">
                        <w:rPr>
                          <w:b/>
                          <w:sz w:val="40"/>
                        </w:rPr>
                        <w:t xml:space="preserve"> incompl</w:t>
                      </w:r>
                      <w:r>
                        <w:rPr>
                          <w:b/>
                          <w:sz w:val="40"/>
                        </w:rPr>
                        <w:t>è</w:t>
                      </w:r>
                      <w:r w:rsidRPr="00B2134A">
                        <w:rPr>
                          <w:b/>
                          <w:sz w:val="40"/>
                        </w:rPr>
                        <w:t>t</w:t>
                      </w:r>
                      <w:r>
                        <w:rPr>
                          <w:b/>
                          <w:sz w:val="40"/>
                        </w:rPr>
                        <w:t>e</w:t>
                      </w:r>
                      <w:r w:rsidRPr="00B2134A">
                        <w:rPr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ou tardive</w:t>
                      </w:r>
                    </w:p>
                    <w:p w:rsidR="00F259D0" w:rsidRDefault="00F259D0" w:rsidP="00F259D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B2134A">
                        <w:rPr>
                          <w:b/>
                          <w:sz w:val="40"/>
                        </w:rPr>
                        <w:t xml:space="preserve">= </w:t>
                      </w:r>
                    </w:p>
                    <w:p w:rsidR="00F259D0" w:rsidRDefault="00F259D0" w:rsidP="00F259D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B2134A">
                        <w:rPr>
                          <w:b/>
                          <w:sz w:val="40"/>
                        </w:rPr>
                        <w:t>Fiche pas pris</w:t>
                      </w:r>
                      <w:r>
                        <w:rPr>
                          <w:b/>
                          <w:sz w:val="40"/>
                        </w:rPr>
                        <w:t>e</w:t>
                      </w:r>
                      <w:r w:rsidRPr="00B2134A">
                        <w:rPr>
                          <w:b/>
                          <w:sz w:val="40"/>
                        </w:rPr>
                        <w:t xml:space="preserve"> en compte</w:t>
                      </w:r>
                    </w:p>
                    <w:p w:rsidR="00F259D0" w:rsidRPr="002A27E2" w:rsidRDefault="00F259D0" w:rsidP="00F259D0">
                      <w:pPr>
                        <w:jc w:val="center"/>
                        <w:rPr>
                          <w:sz w:val="20"/>
                        </w:rPr>
                      </w:pPr>
                      <w:r w:rsidRPr="002A27E2">
                        <w:rPr>
                          <w:sz w:val="20"/>
                        </w:rPr>
                        <w:t>(</w:t>
                      </w:r>
                      <w:r w:rsidR="00B275F7" w:rsidRPr="002A27E2">
                        <w:rPr>
                          <w:sz w:val="20"/>
                        </w:rPr>
                        <w:t>Merci</w:t>
                      </w:r>
                      <w:r w:rsidRPr="002A27E2">
                        <w:rPr>
                          <w:sz w:val="20"/>
                        </w:rPr>
                        <w:t xml:space="preserve"> de votre compréhension)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rbel" w:hAnsi="Corbel" w:cs="Arial"/>
          <w:iCs/>
        </w:rPr>
        <w:t>D</w:t>
      </w:r>
      <w:r w:rsidRPr="00132DFD">
        <w:rPr>
          <w:rFonts w:ascii="Corbel" w:hAnsi="Corbel" w:cs="Arial"/>
          <w:iCs/>
        </w:rPr>
        <w:t xml:space="preserve">u </w:t>
      </w:r>
      <w:r w:rsidR="00B275F7">
        <w:rPr>
          <w:rFonts w:ascii="Corbel" w:hAnsi="Corbel" w:cs="Arial"/>
          <w:iCs/>
        </w:rPr>
        <w:t>04 au 08 janvier 2021</w:t>
      </w:r>
      <w:r>
        <w:rPr>
          <w:rFonts w:ascii="Corbel" w:hAnsi="Corbel" w:cs="Arial"/>
          <w:iCs/>
        </w:rPr>
        <w:tab/>
      </w:r>
    </w:p>
    <w:p w:rsidR="00F259D0" w:rsidRPr="00F103B0" w:rsidRDefault="00B275F7" w:rsidP="00F259D0">
      <w:pPr>
        <w:numPr>
          <w:ilvl w:val="0"/>
          <w:numId w:val="8"/>
        </w:numPr>
        <w:spacing w:after="0" w:line="276" w:lineRule="auto"/>
        <w:jc w:val="left"/>
        <w:rPr>
          <w:rFonts w:ascii="Corbel" w:hAnsi="Corbel" w:cs="Arial"/>
          <w:b/>
          <w:iCs/>
          <w:u w:val="single"/>
        </w:rPr>
      </w:pPr>
      <w:r>
        <w:rPr>
          <w:rFonts w:ascii="Corbel" w:hAnsi="Corbel" w:cs="Arial"/>
          <w:iCs/>
        </w:rPr>
        <w:t xml:space="preserve"> Du 11 au 15 janvier 2021</w:t>
      </w:r>
    </w:p>
    <w:p w:rsidR="00F259D0" w:rsidRDefault="00B275F7" w:rsidP="00F259D0">
      <w:pPr>
        <w:numPr>
          <w:ilvl w:val="0"/>
          <w:numId w:val="8"/>
        </w:numPr>
        <w:spacing w:after="0" w:line="276" w:lineRule="auto"/>
        <w:jc w:val="left"/>
        <w:rPr>
          <w:rFonts w:ascii="Corbel" w:hAnsi="Corbel" w:cs="Arial"/>
          <w:iCs/>
        </w:rPr>
      </w:pPr>
      <w:r>
        <w:rPr>
          <w:rFonts w:ascii="Corbel" w:hAnsi="Corbel" w:cs="Arial"/>
          <w:iCs/>
        </w:rPr>
        <w:t xml:space="preserve"> Du 18 au 22 janvier 2021</w:t>
      </w:r>
    </w:p>
    <w:p w:rsidR="00F259D0" w:rsidRDefault="00B275F7" w:rsidP="00F259D0">
      <w:pPr>
        <w:numPr>
          <w:ilvl w:val="0"/>
          <w:numId w:val="8"/>
        </w:numPr>
        <w:spacing w:after="0" w:line="276" w:lineRule="auto"/>
        <w:jc w:val="left"/>
        <w:rPr>
          <w:rFonts w:ascii="Corbel" w:hAnsi="Corbel" w:cs="Arial"/>
          <w:iCs/>
        </w:rPr>
      </w:pPr>
      <w:r>
        <w:rPr>
          <w:rFonts w:ascii="Corbel" w:hAnsi="Corbel" w:cs="Arial"/>
          <w:iCs/>
        </w:rPr>
        <w:t xml:space="preserve"> Du 25 au 29 janvier 2021</w:t>
      </w:r>
    </w:p>
    <w:p w:rsidR="00F259D0" w:rsidRDefault="00B275F7" w:rsidP="00F259D0">
      <w:pPr>
        <w:numPr>
          <w:ilvl w:val="0"/>
          <w:numId w:val="8"/>
        </w:numPr>
        <w:spacing w:after="0" w:line="276" w:lineRule="auto"/>
        <w:jc w:val="left"/>
        <w:rPr>
          <w:rFonts w:ascii="Corbel" w:hAnsi="Corbel" w:cs="Arial"/>
          <w:iCs/>
        </w:rPr>
      </w:pPr>
      <w:r>
        <w:rPr>
          <w:rFonts w:ascii="Corbel" w:hAnsi="Corbel" w:cs="Arial"/>
          <w:iCs/>
        </w:rPr>
        <w:t xml:space="preserve"> Du 01 au 05 février 2021</w:t>
      </w:r>
    </w:p>
    <w:p w:rsidR="00F259D0" w:rsidRPr="00F259D0" w:rsidRDefault="00B275F7" w:rsidP="00F259D0">
      <w:pPr>
        <w:numPr>
          <w:ilvl w:val="0"/>
          <w:numId w:val="8"/>
        </w:numPr>
        <w:spacing w:after="0" w:line="276" w:lineRule="auto"/>
        <w:jc w:val="left"/>
        <w:rPr>
          <w:rFonts w:ascii="Corbel" w:hAnsi="Corbel" w:cs="Arial"/>
          <w:iCs/>
        </w:rPr>
      </w:pPr>
      <w:r>
        <w:rPr>
          <w:rFonts w:ascii="Corbel" w:hAnsi="Corbel" w:cs="Arial"/>
          <w:iCs/>
        </w:rPr>
        <w:t xml:space="preserve"> Du 08 au 12 février 2021</w:t>
      </w:r>
    </w:p>
    <w:p w:rsidR="0008292F" w:rsidRDefault="0008292F" w:rsidP="00F259D0">
      <w:pPr>
        <w:spacing w:after="0"/>
        <w:rPr>
          <w:b/>
          <w:u w:val="single"/>
        </w:rPr>
      </w:pPr>
    </w:p>
    <w:p w:rsidR="00F259D0" w:rsidRPr="00F259D0" w:rsidRDefault="00F259D0" w:rsidP="00F259D0">
      <w:pPr>
        <w:spacing w:after="0"/>
        <w:rPr>
          <w:b/>
          <w:color w:val="FF0000"/>
        </w:rPr>
      </w:pPr>
      <w:r w:rsidRPr="00F259D0">
        <w:rPr>
          <w:b/>
          <w:color w:val="FF0000"/>
        </w:rPr>
        <w:t>Attention, le document est une pré-réservation.</w:t>
      </w:r>
    </w:p>
    <w:p w:rsidR="00F259D0" w:rsidRPr="00F259D0" w:rsidRDefault="00F259D0" w:rsidP="00F259D0">
      <w:pPr>
        <w:spacing w:after="0"/>
        <w:rPr>
          <w:b/>
          <w:color w:val="FF0000"/>
        </w:rPr>
      </w:pPr>
      <w:r w:rsidRPr="00F259D0">
        <w:rPr>
          <w:b/>
          <w:color w:val="FF0000"/>
        </w:rPr>
        <w:t>La confirmation des réservations dépendra de</w:t>
      </w:r>
    </w:p>
    <w:p w:rsidR="00F259D0" w:rsidRDefault="00F259D0" w:rsidP="00F259D0">
      <w:pPr>
        <w:spacing w:after="0"/>
        <w:rPr>
          <w:b/>
          <w:color w:val="FF0000"/>
        </w:rPr>
      </w:pPr>
      <w:r w:rsidRPr="00F259D0">
        <w:rPr>
          <w:b/>
          <w:color w:val="FF0000"/>
        </w:rPr>
        <w:t>L’évolution de la crise sanitaire.</w:t>
      </w:r>
    </w:p>
    <w:p w:rsidR="00F259D0" w:rsidRPr="00F259D0" w:rsidRDefault="00B275F7" w:rsidP="00F259D0">
      <w:pPr>
        <w:spacing w:after="0"/>
        <w:rPr>
          <w:b/>
        </w:rPr>
      </w:pPr>
      <w:r w:rsidRPr="00F259D0">
        <w:rPr>
          <w:b/>
        </w:rPr>
        <w:t>Reçu</w:t>
      </w:r>
      <w:r w:rsidR="00F259D0" w:rsidRPr="00F259D0">
        <w:rPr>
          <w:b/>
        </w:rPr>
        <w:t xml:space="preserve"> le :    </w:t>
      </w:r>
      <w:r w:rsidR="00F259D0">
        <w:rPr>
          <w:b/>
        </w:rPr>
        <w:t xml:space="preserve">                 </w:t>
      </w:r>
      <w:r w:rsidR="00F259D0" w:rsidRPr="00F259D0">
        <w:rPr>
          <w:b/>
        </w:rPr>
        <w:t xml:space="preserve">   Cache </w:t>
      </w:r>
      <w:proofErr w:type="spellStart"/>
      <w:r w:rsidR="00F259D0" w:rsidRPr="00F259D0">
        <w:rPr>
          <w:b/>
        </w:rPr>
        <w:t>Sg</w:t>
      </w:r>
      <w:proofErr w:type="spellEnd"/>
      <w:r w:rsidR="00F259D0" w:rsidRPr="00F259D0">
        <w:rPr>
          <w:b/>
        </w:rPr>
        <w:t xml:space="preserve"> Sports</w:t>
      </w:r>
    </w:p>
    <w:p w:rsidR="00B34B99" w:rsidRPr="00651DAC" w:rsidRDefault="00B34B99" w:rsidP="0008292F">
      <w:pPr>
        <w:spacing w:after="0"/>
        <w:rPr>
          <w:b/>
          <w:u w:val="single"/>
        </w:rPr>
        <w:sectPr w:rsidR="00B34B99" w:rsidRPr="00651DAC" w:rsidSect="00F95AC3">
          <w:footerReference w:type="default" r:id="rId14"/>
          <w:pgSz w:w="11906" w:h="16838"/>
          <w:pgMar w:top="899" w:right="1417" w:bottom="360" w:left="1417" w:header="708" w:footer="708" w:gutter="0"/>
          <w:cols w:space="708"/>
          <w:titlePg/>
          <w:docGrid w:linePitch="360"/>
        </w:sectPr>
      </w:pPr>
    </w:p>
    <w:p w:rsidR="00B34B99" w:rsidRPr="00C447FF" w:rsidRDefault="009F1EC5" w:rsidP="00B34B99">
      <w:pPr>
        <w:jc w:val="left"/>
      </w:pPr>
      <w:r>
        <w:rPr>
          <w:noProof/>
          <w:lang w:eastAsia="fr-BE"/>
        </w:rPr>
        <w:lastRenderedPageBreak/>
        <w:drawing>
          <wp:inline distT="0" distB="0" distL="0" distR="0">
            <wp:extent cx="5867400" cy="825881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n réouverture piscine - écol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B99" w:rsidRPr="00C447FF">
      <w:foot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0F" w:rsidRDefault="00F2440F" w:rsidP="00F2440F">
      <w:pPr>
        <w:spacing w:after="0" w:line="240" w:lineRule="auto"/>
      </w:pPr>
      <w:r>
        <w:separator/>
      </w:r>
    </w:p>
  </w:endnote>
  <w:endnote w:type="continuationSeparator" w:id="0">
    <w:p w:rsidR="00F2440F" w:rsidRDefault="00F2440F" w:rsidP="00F2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794207"/>
      <w:docPartObj>
        <w:docPartGallery w:val="Page Numbers (Bottom of Page)"/>
        <w:docPartUnique/>
      </w:docPartObj>
    </w:sdtPr>
    <w:sdtEndPr/>
    <w:sdtContent>
      <w:p w:rsidR="00F95AC3" w:rsidRDefault="00F95A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DAF" w:rsidRPr="00DA0DAF">
          <w:rPr>
            <w:noProof/>
            <w:lang w:val="fr-FR"/>
          </w:rPr>
          <w:t>4</w:t>
        </w:r>
        <w:r>
          <w:fldChar w:fldCharType="end"/>
        </w:r>
      </w:p>
    </w:sdtContent>
  </w:sdt>
  <w:p w:rsidR="00F95AC3" w:rsidRDefault="00F95AC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089810"/>
      <w:docPartObj>
        <w:docPartGallery w:val="Page Numbers (Bottom of Page)"/>
        <w:docPartUnique/>
      </w:docPartObj>
    </w:sdtPr>
    <w:sdtEndPr/>
    <w:sdtContent>
      <w:p w:rsidR="00F2440F" w:rsidRDefault="00F2440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DAF" w:rsidRPr="00DA0DAF">
          <w:rPr>
            <w:noProof/>
            <w:lang w:val="fr-FR"/>
          </w:rPr>
          <w:t>6</w:t>
        </w:r>
        <w:r>
          <w:fldChar w:fldCharType="end"/>
        </w:r>
      </w:p>
    </w:sdtContent>
  </w:sdt>
  <w:p w:rsidR="00F2440F" w:rsidRDefault="00F244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0F" w:rsidRDefault="00F2440F" w:rsidP="00F2440F">
      <w:pPr>
        <w:spacing w:after="0" w:line="240" w:lineRule="auto"/>
      </w:pPr>
      <w:r>
        <w:separator/>
      </w:r>
    </w:p>
  </w:footnote>
  <w:footnote w:type="continuationSeparator" w:id="0">
    <w:p w:rsidR="00F2440F" w:rsidRDefault="00F2440F" w:rsidP="00F24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F0105"/>
    <w:multiLevelType w:val="hybridMultilevel"/>
    <w:tmpl w:val="0A36059C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F1CFD"/>
    <w:multiLevelType w:val="hybridMultilevel"/>
    <w:tmpl w:val="D9809E7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1E2"/>
    <w:multiLevelType w:val="hybridMultilevel"/>
    <w:tmpl w:val="7B26F2B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D1100"/>
    <w:multiLevelType w:val="hybridMultilevel"/>
    <w:tmpl w:val="9C4ED1C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46CEE"/>
    <w:multiLevelType w:val="hybridMultilevel"/>
    <w:tmpl w:val="570238A2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F255A"/>
    <w:multiLevelType w:val="hybridMultilevel"/>
    <w:tmpl w:val="F052265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6AEF"/>
    <w:multiLevelType w:val="hybridMultilevel"/>
    <w:tmpl w:val="8DD80486"/>
    <w:lvl w:ilvl="0" w:tplc="FFF60C6E">
      <w:start w:val="1"/>
      <w:numFmt w:val="bullet"/>
      <w:lvlText w:val="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E30D7"/>
    <w:multiLevelType w:val="hybridMultilevel"/>
    <w:tmpl w:val="B0D0C99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7D"/>
    <w:rsid w:val="000349B5"/>
    <w:rsid w:val="0008292F"/>
    <w:rsid w:val="00405C73"/>
    <w:rsid w:val="0047129B"/>
    <w:rsid w:val="00472AEE"/>
    <w:rsid w:val="004C5C4A"/>
    <w:rsid w:val="005C53D4"/>
    <w:rsid w:val="005F3D47"/>
    <w:rsid w:val="00641EE1"/>
    <w:rsid w:val="006D0976"/>
    <w:rsid w:val="0075577D"/>
    <w:rsid w:val="007F3919"/>
    <w:rsid w:val="00875811"/>
    <w:rsid w:val="00881B99"/>
    <w:rsid w:val="008C4563"/>
    <w:rsid w:val="008E0DE2"/>
    <w:rsid w:val="00986EEB"/>
    <w:rsid w:val="009F1EC5"/>
    <w:rsid w:val="00A627B8"/>
    <w:rsid w:val="00AF2960"/>
    <w:rsid w:val="00B040EA"/>
    <w:rsid w:val="00B275F7"/>
    <w:rsid w:val="00B34B99"/>
    <w:rsid w:val="00B839F9"/>
    <w:rsid w:val="00BE3151"/>
    <w:rsid w:val="00C447FF"/>
    <w:rsid w:val="00C52CBC"/>
    <w:rsid w:val="00C601DC"/>
    <w:rsid w:val="00CC2D04"/>
    <w:rsid w:val="00D14800"/>
    <w:rsid w:val="00DA0DAF"/>
    <w:rsid w:val="00E3054C"/>
    <w:rsid w:val="00E412DE"/>
    <w:rsid w:val="00EE2402"/>
    <w:rsid w:val="00EF5A66"/>
    <w:rsid w:val="00F14480"/>
    <w:rsid w:val="00F2440F"/>
    <w:rsid w:val="00F259D0"/>
    <w:rsid w:val="00F9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2D566-CD42-4A69-9151-8D8F846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9F9"/>
    <w:pPr>
      <w:jc w:val="both"/>
    </w:pPr>
    <w:rPr>
      <w:rFonts w:ascii="Times New Roman" w:hAnsi="Times New Roman"/>
      <w:sz w:val="24"/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AF2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2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2960"/>
    <w:rPr>
      <w:rFonts w:asciiTheme="majorHAnsi" w:eastAsiaTheme="majorEastAsia" w:hAnsiTheme="majorHAnsi" w:cstheme="majorBidi"/>
      <w:b/>
      <w:color w:val="000000" w:themeColor="text1"/>
      <w:sz w:val="32"/>
      <w:szCs w:val="32"/>
      <w:u w:val="single"/>
      <w:lang w:val="fr-B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F2960"/>
    <w:pPr>
      <w:outlineLvl w:val="9"/>
    </w:pPr>
    <w:rPr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AF2960"/>
    <w:rPr>
      <w:rFonts w:asciiTheme="majorHAnsi" w:eastAsiaTheme="majorEastAsia" w:hAnsiTheme="majorHAnsi" w:cstheme="majorBidi"/>
      <w:b/>
      <w:color w:val="000000" w:themeColor="text1"/>
      <w:sz w:val="28"/>
      <w:szCs w:val="26"/>
      <w:u w:val="single"/>
      <w:lang w:val="fr-BE"/>
    </w:rPr>
  </w:style>
  <w:style w:type="character" w:styleId="Lienhypertexte">
    <w:name w:val="Hyperlink"/>
    <w:basedOn w:val="Policepardfaut"/>
    <w:uiPriority w:val="99"/>
    <w:unhideWhenUsed/>
    <w:rsid w:val="00B839F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839F9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B839F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E0DE2"/>
    <w:pPr>
      <w:spacing w:after="100"/>
      <w:ind w:left="240"/>
    </w:pPr>
  </w:style>
  <w:style w:type="paragraph" w:styleId="En-tte">
    <w:name w:val="header"/>
    <w:basedOn w:val="Normal"/>
    <w:link w:val="En-tteCar"/>
    <w:uiPriority w:val="99"/>
    <w:unhideWhenUsed/>
    <w:rsid w:val="00F2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40F"/>
    <w:rPr>
      <w:rFonts w:ascii="Times New Roman" w:hAnsi="Times New Roman"/>
      <w:sz w:val="24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F2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40F"/>
    <w:rPr>
      <w:rFonts w:ascii="Times New Roman" w:hAnsi="Times New Roman"/>
      <w:sz w:val="24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EC5"/>
    <w:rPr>
      <w:rFonts w:ascii="Segoe U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scriptions@sgsports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criptions@sgsports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imation@sgsports.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yperlink" Target="http://www.sgsports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8EBA-B52F-41CB-B742-010B6CD1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2020-08-24T13:32:00Z</cp:lastPrinted>
  <dcterms:created xsi:type="dcterms:W3CDTF">2020-08-24T10:14:00Z</dcterms:created>
  <dcterms:modified xsi:type="dcterms:W3CDTF">2020-11-19T09:55:00Z</dcterms:modified>
</cp:coreProperties>
</file>